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enter" w:pos="4356"/>
          <w:tab w:val="right" w:pos="9046"/>
          <w:tab w:val="clear" w:pos="9072"/>
        </w:tabs>
        <w:jc w:val="center"/>
        <w:rPr>
          <w:rStyle w:val="Strong"/>
        </w:rPr>
      </w:pPr>
      <w:r>
        <w:rPr>
          <w:sz w:val="24"/>
          <w:szCs w:val="2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-269778</wp:posOffset>
            </wp:positionH>
            <wp:positionV relativeFrom="line">
              <wp:posOffset>-205403</wp:posOffset>
            </wp:positionV>
            <wp:extent cx="948906" cy="732275"/>
            <wp:effectExtent l="0" t="0" r="0" b="0"/>
            <wp:wrapNone/>
            <wp:docPr id="1073741825" name="officeArt object" descr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06" descr="Picture 106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906" cy="732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Strong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5257800</wp:posOffset>
            </wp:positionH>
            <wp:positionV relativeFrom="line">
              <wp:posOffset>-342900</wp:posOffset>
            </wp:positionV>
            <wp:extent cx="1019175" cy="866775"/>
            <wp:effectExtent l="0" t="0" r="0" b="0"/>
            <wp:wrapNone/>
            <wp:docPr id="1073741826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2" descr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66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Strong"/>
          <w:rtl w:val="0"/>
        </w:rPr>
        <w:t>МИНИСТЕРСТВО НА ТРУДА И СОЦИАЛНАТА ПОЛИТИКА</w:t>
      </w:r>
    </w:p>
    <w:p>
      <w:pPr>
        <w:pStyle w:val="header"/>
        <w:tabs>
          <w:tab w:val="right" w:pos="9046"/>
          <w:tab w:val="clear" w:pos="9072"/>
        </w:tabs>
        <w:jc w:val="center"/>
        <w:rPr>
          <w:rStyle w:val="Strong"/>
        </w:rPr>
      </w:pPr>
      <w:r>
        <w:rPr>
          <w:rStyle w:val="Strong"/>
          <w:rtl w:val="0"/>
        </w:rPr>
        <w:t>ЕВРОПЕЙСКИ СОЦИАЛЕН ФОНД</w:t>
      </w:r>
    </w:p>
    <w:p>
      <w:pPr>
        <w:pStyle w:val="header"/>
        <w:tabs>
          <w:tab w:val="right" w:pos="9046"/>
          <w:tab w:val="clear" w:pos="9072"/>
        </w:tabs>
        <w:jc w:val="center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</w:rPr>
        <w:t>ОПЕРАТИВНА ПРОГРАМА „РАЗВИТИЕ НА ЧОВЕШКИТЕ РЕСУРСИ”</w:t>
      </w:r>
    </w:p>
    <w:p>
      <w:pPr>
        <w:pStyle w:val="header"/>
        <w:pBdr>
          <w:top w:val="nil"/>
          <w:left w:val="nil"/>
          <w:bottom w:val="single" w:color="000000" w:sz="4" w:space="0" w:shadow="0" w:frame="0"/>
          <w:right w:val="nil"/>
        </w:pBdr>
        <w:tabs>
          <w:tab w:val="right" w:pos="9046"/>
          <w:tab w:val="clear" w:pos="9072"/>
        </w:tabs>
        <w:jc w:val="both"/>
        <w:rPr>
          <w:b w:val="1"/>
          <w:bCs w:val="1"/>
        </w:rPr>
      </w:pPr>
    </w:p>
    <w:p>
      <w:pPr>
        <w:pStyle w:val="Body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cccccc"/>
        <w:spacing w:before="120"/>
        <w:jc w:val="center"/>
        <w:rPr>
          <w:b w:val="1"/>
          <w:bCs w:val="1"/>
          <w:i w:val="1"/>
          <w:iCs w:val="1"/>
          <w:sz w:val="22"/>
          <w:szCs w:val="22"/>
        </w:rPr>
      </w:pPr>
      <w:r>
        <w:rPr>
          <w:b w:val="1"/>
          <w:bCs w:val="1"/>
          <w:i w:val="1"/>
          <w:iCs w:val="1"/>
          <w:sz w:val="22"/>
          <w:szCs w:val="22"/>
          <w:rtl w:val="0"/>
          <w:lang w:val="ru-RU"/>
        </w:rPr>
        <w:t xml:space="preserve">Внимание </w:t>
      </w:r>
      <w:r>
        <w:rPr>
          <w:b w:val="1"/>
          <w:bCs w:val="1"/>
          <w:i w:val="1"/>
          <w:iCs w:val="1"/>
          <w:sz w:val="22"/>
          <w:szCs w:val="22"/>
          <w:rtl w:val="0"/>
          <w:lang w:val="ru-RU"/>
        </w:rPr>
        <w:t xml:space="preserve">!!! </w:t>
      </w:r>
      <w:r>
        <w:rPr>
          <w:b w:val="1"/>
          <w:bCs w:val="1"/>
          <w:i w:val="1"/>
          <w:iCs w:val="1"/>
          <w:sz w:val="22"/>
          <w:szCs w:val="22"/>
          <w:rtl w:val="0"/>
        </w:rPr>
        <w:t>Непопълването на тази карта води до непризнаване на Вашето участие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. 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Предоставените от Вас данни не са публични и служат единствено за отчитане пред Европейската комисия </w:t>
      </w:r>
    </w:p>
    <w:p>
      <w:pPr>
        <w:pStyle w:val="Body"/>
        <w:tabs>
          <w:tab w:val="left" w:pos="2051"/>
          <w:tab w:val="center" w:pos="4536"/>
        </w:tabs>
        <w:spacing w:before="120"/>
        <w:rPr>
          <w:rFonts w:ascii="Monotype Corsiva" w:cs="Monotype Corsiva" w:hAnsi="Monotype Corsiva" w:eastAsia="Monotype Corsiva"/>
          <w:b w:val="1"/>
          <w:bCs w:val="1"/>
          <w:i w:val="1"/>
          <w:iCs w:val="1"/>
          <w:sz w:val="40"/>
          <w:szCs w:val="40"/>
        </w:rPr>
      </w:pPr>
      <w:r>
        <w:rPr>
          <w:rFonts w:ascii="Monotype Corsiva" w:cs="Monotype Corsiva" w:hAnsi="Monotype Corsiva" w:eastAsia="Monotype Corsiva"/>
          <w:b w:val="1"/>
          <w:bCs w:val="1"/>
          <w:i w:val="1"/>
          <w:iCs w:val="1"/>
          <w:sz w:val="40"/>
          <w:szCs w:val="40"/>
          <w:rtl w:val="0"/>
        </w:rPr>
        <w:tab/>
        <w:tab/>
        <w:t>Карта за участие</w:t>
      </w:r>
      <w:r>
        <w:rPr>
          <w:rFonts w:ascii="Monotype Corsiva" w:cs="Monotype Corsiva" w:hAnsi="Monotype Corsiva" w:eastAsia="Monotype Corsiva"/>
          <w:b w:val="1"/>
          <w:bCs w:val="1"/>
          <w:i w:val="1"/>
          <w:iCs w:val="1"/>
          <w:sz w:val="40"/>
          <w:szCs w:val="40"/>
          <w:rtl w:val="0"/>
          <w:lang w:val="ru-RU"/>
        </w:rPr>
        <w:t xml:space="preserve">        </w:t>
      </w:r>
    </w:p>
    <w:p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по схеми за предоставяне на БФП по</w:t>
      </w:r>
    </w:p>
    <w:p>
      <w:pPr>
        <w:pStyle w:val="Body"/>
        <w:jc w:val="center"/>
        <w:rPr>
          <w:b w:val="1"/>
          <w:bCs w:val="1"/>
          <w:i w:val="1"/>
          <w:iCs w:val="1"/>
          <w:sz w:val="24"/>
          <w:szCs w:val="24"/>
        </w:rPr>
      </w:pPr>
      <w:bookmarkStart w:name="OLE_LINK1" w:id="0"/>
      <w:r>
        <w:rPr>
          <w:b w:val="1"/>
          <w:bCs w:val="1"/>
          <w:i w:val="1"/>
          <w:iCs w:val="1"/>
          <w:sz w:val="24"/>
          <w:szCs w:val="24"/>
          <w:rtl w:val="0"/>
        </w:rPr>
        <w:t>О</w:t>
      </w:r>
      <w:bookmarkEnd w:id="0"/>
      <w:bookmarkStart w:name="OLE_LINK2" w:id="1"/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перативна програма „Развитие на човешките ресурси“ </w:t>
      </w:r>
      <w:r>
        <w:rPr>
          <w:b w:val="1"/>
          <w:bCs w:val="1"/>
          <w:i w:val="1"/>
          <w:iCs w:val="1"/>
          <w:sz w:val="24"/>
          <w:szCs w:val="24"/>
          <w:rtl w:val="0"/>
        </w:rPr>
        <w:t>2014-2020</w:t>
      </w:r>
      <w:bookmarkEnd w:id="1"/>
      <w:r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>
      <w:pPr>
        <w:pStyle w:val="Body"/>
        <w:jc w:val="center"/>
        <w:rPr>
          <w:b w:val="1"/>
          <w:bCs w:val="1"/>
        </w:rPr>
      </w:pPr>
    </w:p>
    <w:tbl>
      <w:tblPr>
        <w:tblW w:w="982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3"/>
        <w:gridCol w:w="488"/>
        <w:gridCol w:w="488"/>
        <w:gridCol w:w="488"/>
        <w:gridCol w:w="489"/>
        <w:gridCol w:w="359"/>
        <w:gridCol w:w="160"/>
        <w:gridCol w:w="458"/>
        <w:gridCol w:w="487"/>
        <w:gridCol w:w="479"/>
        <w:gridCol w:w="160"/>
        <w:gridCol w:w="362"/>
        <w:gridCol w:w="1459"/>
        <w:gridCol w:w="191"/>
        <w:gridCol w:w="717"/>
        <w:gridCol w:w="2523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821"/>
            <w:gridSpan w:val="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6a6a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Раздел І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Информация за Вас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, 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подателя на информацията 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>(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>вижте указанията на стр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>. 3-4)</w:t>
            </w:r>
          </w:p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9821"/>
            <w:gridSpan w:val="1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1. </w:t>
            </w:r>
            <w:r>
              <w:rPr>
                <w:b w:val="1"/>
                <w:bCs w:val="1"/>
                <w:rtl w:val="0"/>
              </w:rPr>
              <w:t>Трите Ви имена</w:t>
            </w:r>
            <w:r>
              <w:rPr>
                <w:b w:val="1"/>
                <w:bCs w:val="1"/>
                <w:rtl w:val="0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2985"/>
            <w:gridSpan w:val="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05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3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4931"/>
            <w:gridSpan w:val="1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2. </w:t>
            </w:r>
            <w:r>
              <w:rPr>
                <w:b w:val="1"/>
                <w:bCs w:val="1"/>
                <w:rtl w:val="0"/>
              </w:rPr>
              <w:t>Вашето ЕГН</w:t>
            </w:r>
            <w:r>
              <w:rPr>
                <w:b w:val="1"/>
                <w:bCs w:val="1"/>
                <w:rtl w:val="0"/>
              </w:rPr>
              <w:t>:</w:t>
            </w:r>
          </w:p>
        </w:tc>
        <w:tc>
          <w:tcPr>
            <w:tcW w:type="dxa" w:w="489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3. </w:t>
            </w:r>
            <w:r>
              <w:rPr>
                <w:b w:val="1"/>
                <w:bCs w:val="1"/>
                <w:rtl w:val="0"/>
              </w:rPr>
              <w:t>Вашият пол</w:t>
            </w:r>
            <w:r>
              <w:rPr>
                <w:b w:val="1"/>
                <w:bCs w:val="1"/>
                <w:rtl w:val="0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4931"/>
            <w:gridSpan w:val="1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</w:tcPr>
          <w:p/>
        </w:tc>
        <w:tc>
          <w:tcPr>
            <w:tcW w:type="dxa" w:w="236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  <w:rtl w:val="0"/>
              </w:rPr>
              <w:t>мъж</w:t>
            </w:r>
          </w:p>
        </w:tc>
        <w:tc>
          <w:tcPr>
            <w:tcW w:type="dxa" w:w="252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  <w:rtl w:val="0"/>
              </w:rPr>
              <w:t>жена</w:t>
            </w:r>
          </w:p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51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18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7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36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eiryo" w:cs="Meiryo" w:hAnsi="Meiryo" w:eastAsia="Meiryo"/>
                <w:rtl w:val="0"/>
              </w:rPr>
              <w:t>☐</w:t>
            </w:r>
          </w:p>
        </w:tc>
        <w:tc>
          <w:tcPr>
            <w:tcW w:type="dxa" w:w="252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eiryo" w:cs="Meiryo" w:hAnsi="Meiryo" w:eastAsia="Meiryo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4569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rtl w:val="0"/>
              </w:rPr>
              <w:t xml:space="preserve">4. </w:t>
            </w:r>
            <w:r>
              <w:rPr>
                <w:b w:val="1"/>
                <w:bCs w:val="1"/>
                <w:rtl w:val="0"/>
              </w:rPr>
              <w:t xml:space="preserve">Вашият настоящ адрес </w:t>
            </w:r>
            <w:r>
              <w:rPr>
                <w:b w:val="1"/>
                <w:bCs w:val="1"/>
                <w:rtl w:val="0"/>
              </w:rPr>
              <w:t>(</w:t>
            </w:r>
            <w:r>
              <w:rPr>
                <w:b w:val="1"/>
                <w:bCs w:val="1"/>
                <w:i w:val="1"/>
                <w:iCs w:val="1"/>
                <w:rtl w:val="0"/>
              </w:rPr>
              <w:t>област</w:t>
            </w:r>
            <w:r>
              <w:rPr>
                <w:b w:val="1"/>
                <w:bCs w:val="1"/>
                <w:i w:val="1"/>
                <w:iCs w:val="1"/>
                <w:rtl w:val="0"/>
              </w:rPr>
              <w:t xml:space="preserve">, 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община</w:t>
            </w:r>
            <w:r>
              <w:rPr>
                <w:b w:val="1"/>
                <w:bCs w:val="1"/>
                <w:i w:val="1"/>
                <w:iCs w:val="1"/>
                <w:rtl w:val="0"/>
              </w:rPr>
              <w:t xml:space="preserve">, 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населено място – град</w:t>
            </w:r>
            <w:r>
              <w:rPr>
                <w:b w:val="1"/>
                <w:bCs w:val="1"/>
                <w:i w:val="1"/>
                <w:iCs w:val="1"/>
                <w:rtl w:val="0"/>
              </w:rPr>
              <w:t>/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село</w:t>
            </w:r>
            <w:r>
              <w:rPr>
                <w:b w:val="1"/>
                <w:bCs w:val="1"/>
                <w:i w:val="1"/>
                <w:iCs w:val="1"/>
                <w:rtl w:val="0"/>
              </w:rPr>
              <w:t xml:space="preserve">, 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ул</w:t>
            </w:r>
            <w:r>
              <w:rPr>
                <w:b w:val="1"/>
                <w:bCs w:val="1"/>
                <w:i w:val="1"/>
                <w:iCs w:val="1"/>
                <w:rtl w:val="0"/>
              </w:rPr>
              <w:t xml:space="preserve">. </w:t>
            </w:r>
            <w:r>
              <w:rPr>
                <w:b w:val="1"/>
                <w:bCs w:val="1"/>
                <w:i w:val="1"/>
                <w:iCs w:val="1"/>
                <w:rtl w:val="0"/>
              </w:rPr>
              <w:t>…</w:t>
            </w:r>
            <w:r>
              <w:rPr>
                <w:b w:val="1"/>
                <w:bCs w:val="1"/>
                <w:rtl w:val="0"/>
              </w:rPr>
              <w:t>):</w:t>
            </w:r>
          </w:p>
        </w:tc>
        <w:tc>
          <w:tcPr>
            <w:tcW w:type="dxa" w:w="201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rtl w:val="0"/>
              </w:rPr>
              <w:t>4</w:t>
            </w:r>
            <w:r>
              <w:rPr>
                <w:b w:val="1"/>
                <w:bCs w:val="1"/>
                <w:rtl w:val="0"/>
                <w:lang w:val="en-US"/>
              </w:rPr>
              <w:t>a</w:t>
            </w:r>
            <w:r>
              <w:rPr>
                <w:b w:val="1"/>
                <w:bCs w:val="1"/>
                <w:rtl w:val="0"/>
              </w:rPr>
              <w:t xml:space="preserve">. </w:t>
            </w:r>
            <w:r>
              <w:rPr>
                <w:b w:val="1"/>
                <w:bCs w:val="1"/>
                <w:rtl w:val="0"/>
              </w:rPr>
              <w:t>Телефон за контакт</w:t>
            </w:r>
            <w:r>
              <w:rPr>
                <w:b w:val="1"/>
                <w:bCs w:val="1"/>
                <w:rtl w:val="0"/>
              </w:rPr>
              <w:t>:</w:t>
            </w:r>
          </w:p>
        </w:tc>
        <w:tc>
          <w:tcPr>
            <w:tcW w:type="dxa" w:w="324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rtl w:val="0"/>
              </w:rPr>
              <w:t>4</w:t>
            </w:r>
            <w:r>
              <w:rPr>
                <w:b w:val="1"/>
                <w:bCs w:val="1"/>
                <w:rtl w:val="0"/>
              </w:rPr>
              <w:t>б</w:t>
            </w:r>
            <w:r>
              <w:rPr>
                <w:b w:val="1"/>
                <w:bCs w:val="1"/>
                <w:rtl w:val="0"/>
              </w:rPr>
              <w:t xml:space="preserve">. </w:t>
            </w:r>
            <w:r>
              <w:rPr>
                <w:b w:val="1"/>
                <w:bCs w:val="1"/>
                <w:rtl w:val="0"/>
              </w:rPr>
              <w:t>Електронна поща</w:t>
            </w:r>
          </w:p>
        </w:tc>
      </w:tr>
      <w:tr>
        <w:tblPrEx>
          <w:shd w:val="clear" w:color="auto" w:fill="ced7e7"/>
        </w:tblPrEx>
        <w:trPr>
          <w:trHeight w:val="887" w:hRule="atLeast"/>
        </w:trPr>
        <w:tc>
          <w:tcPr>
            <w:tcW w:type="dxa" w:w="4569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rPr>
                <w:lang w:val="en-US"/>
              </w:rPr>
            </w:pPr>
          </w:p>
          <w:p>
            <w:pPr>
              <w:pStyle w:val="Body"/>
              <w:rPr>
                <w:lang w:val="en-US"/>
              </w:rPr>
            </w:pPr>
          </w:p>
          <w:p>
            <w:pPr>
              <w:pStyle w:val="Body"/>
            </w:pPr>
            <w:r>
              <w:rPr>
                <w:lang w:val="en-US"/>
              </w:rPr>
            </w:r>
          </w:p>
        </w:tc>
        <w:tc>
          <w:tcPr>
            <w:tcW w:type="dxa" w:w="201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jc w:val="center"/>
        <w:rPr>
          <w:b w:val="1"/>
          <w:bCs w:val="1"/>
        </w:rPr>
      </w:pPr>
    </w:p>
    <w:tbl>
      <w:tblPr>
        <w:tblW w:w="984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05"/>
        <w:gridCol w:w="797"/>
        <w:gridCol w:w="178"/>
        <w:gridCol w:w="1284"/>
        <w:gridCol w:w="340"/>
        <w:gridCol w:w="160"/>
        <w:gridCol w:w="1019"/>
        <w:gridCol w:w="160"/>
        <w:gridCol w:w="1155"/>
        <w:gridCol w:w="238"/>
        <w:gridCol w:w="160"/>
        <w:gridCol w:w="794"/>
        <w:gridCol w:w="705"/>
        <w:gridCol w:w="598"/>
        <w:gridCol w:w="1248"/>
      </w:tblGrid>
      <w:tr>
        <w:tblPrEx>
          <w:shd w:val="clear" w:color="auto" w:fill="ced7e7"/>
        </w:tblPrEx>
        <w:trPr>
          <w:trHeight w:val="229" w:hRule="atLeast"/>
        </w:trPr>
        <w:tc>
          <w:tcPr>
            <w:tcW w:type="dxa" w:w="9841"/>
            <w:gridSpan w:val="15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sz w:val="20"/>
                <w:szCs w:val="20"/>
                <w:rtl w:val="0"/>
              </w:rPr>
              <w:t xml:space="preserve">5. </w:t>
            </w:r>
            <w:r>
              <w:rPr>
                <w:b w:val="1"/>
                <w:bCs w:val="1"/>
                <w:sz w:val="20"/>
                <w:szCs w:val="20"/>
                <w:rtl w:val="0"/>
              </w:rPr>
              <w:t>Към коя от групите се причислявахте при влизане в проекта</w:t>
            </w:r>
            <w:r>
              <w:rPr>
                <w:b w:val="1"/>
                <w:bCs w:val="1"/>
                <w:sz w:val="20"/>
                <w:szCs w:val="20"/>
                <w:rtl w:val="0"/>
                <w:lang w:val="zh-TW" w:eastAsia="zh-TW"/>
              </w:rPr>
              <w:t>?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>(</w:t>
            </w:r>
            <w:r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>Само един възможен отговор</w:t>
            </w:r>
            <w:r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07" w:hRule="atLeast"/>
        </w:trPr>
        <w:tc>
          <w:tcPr>
            <w:tcW w:type="dxa" w:w="3604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  <w:lang w:val="ru-RU"/>
              </w:rPr>
              <w:t xml:space="preserve">Заети </w:t>
            </w:r>
          </w:p>
        </w:tc>
        <w:tc>
          <w:tcPr>
            <w:tcW w:type="dxa" w:w="3686"/>
            <w:gridSpan w:val="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 xml:space="preserve">Безработни </w:t>
            </w:r>
          </w:p>
        </w:tc>
        <w:tc>
          <w:tcPr>
            <w:tcW w:type="dxa" w:w="255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Неактивни</w:t>
            </w:r>
          </w:p>
        </w:tc>
      </w:tr>
      <w:tr>
        <w:tblPrEx>
          <w:shd w:val="clear" w:color="auto" w:fill="ced7e7"/>
        </w:tblPrEx>
        <w:trPr>
          <w:trHeight w:val="1007" w:hRule="atLeast"/>
        </w:trPr>
        <w:tc>
          <w:tcPr>
            <w:tcW w:type="dxa" w:w="180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  <w:lang w:val="ru-RU"/>
              </w:rPr>
              <w:t>Заето лице</w:t>
            </w:r>
          </w:p>
        </w:tc>
        <w:tc>
          <w:tcPr>
            <w:tcW w:type="dxa" w:w="1802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Самостоятелно заето лице</w:t>
            </w:r>
          </w:p>
        </w:tc>
        <w:tc>
          <w:tcPr>
            <w:tcW w:type="dxa" w:w="1179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 xml:space="preserve">До </w:t>
            </w:r>
            <w:r>
              <w:rPr>
                <w:sz w:val="18"/>
                <w:szCs w:val="18"/>
                <w:rtl w:val="0"/>
              </w:rPr>
              <w:t xml:space="preserve">6 </w:t>
            </w:r>
            <w:r>
              <w:rPr>
                <w:sz w:val="18"/>
                <w:szCs w:val="18"/>
                <w:rtl w:val="0"/>
              </w:rPr>
              <w:t>месеца</w:t>
            </w:r>
          </w:p>
        </w:tc>
        <w:tc>
          <w:tcPr>
            <w:tcW w:type="dxa" w:w="1315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 xml:space="preserve">Над </w:t>
            </w:r>
            <w:r>
              <w:rPr>
                <w:sz w:val="18"/>
                <w:szCs w:val="18"/>
                <w:rtl w:val="0"/>
              </w:rPr>
              <w:t xml:space="preserve">6 </w:t>
            </w:r>
            <w:r>
              <w:rPr>
                <w:sz w:val="18"/>
                <w:szCs w:val="18"/>
                <w:rtl w:val="0"/>
              </w:rPr>
              <w:t>месеца</w:t>
            </w:r>
          </w:p>
        </w:tc>
        <w:tc>
          <w:tcPr>
            <w:tcW w:type="dxa" w:w="1192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 xml:space="preserve">Над </w:t>
            </w:r>
            <w:r>
              <w:rPr>
                <w:sz w:val="18"/>
                <w:szCs w:val="18"/>
                <w:rtl w:val="0"/>
              </w:rPr>
              <w:t xml:space="preserve">12 </w:t>
            </w:r>
            <w:r>
              <w:rPr>
                <w:sz w:val="18"/>
                <w:szCs w:val="18"/>
                <w:rtl w:val="0"/>
              </w:rPr>
              <w:t>месеца</w:t>
            </w:r>
          </w:p>
        </w:tc>
        <w:tc>
          <w:tcPr>
            <w:tcW w:type="dxa" w:w="130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Неактивен</w:t>
            </w:r>
          </w:p>
        </w:tc>
        <w:tc>
          <w:tcPr>
            <w:tcW w:type="dxa" w:w="124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  <w:lang w:val="ru-RU"/>
              </w:rPr>
              <w:t>Неангажиран с образование или обучение</w:t>
            </w:r>
          </w:p>
        </w:tc>
      </w:tr>
      <w:tr>
        <w:tblPrEx>
          <w:shd w:val="clear" w:color="auto" w:fill="ced7e7"/>
        </w:tblPrEx>
        <w:trPr>
          <w:trHeight w:val="218" w:hRule="atLeast"/>
        </w:trPr>
        <w:tc>
          <w:tcPr>
            <w:tcW w:type="dxa" w:w="180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802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179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315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192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30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eiryo" w:cs="Meiryo" w:hAnsi="Meiryo" w:eastAsia="Meiryo"/>
                <w:rtl w:val="0"/>
              </w:rPr>
              <w:t>☐</w:t>
            </w:r>
          </w:p>
        </w:tc>
        <w:tc>
          <w:tcPr>
            <w:tcW w:type="dxa" w:w="124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9841"/>
            <w:gridSpan w:val="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6.  </w:t>
            </w:r>
            <w:r>
              <w:rPr>
                <w:b w:val="1"/>
                <w:bCs w:val="1"/>
                <w:rtl w:val="0"/>
              </w:rPr>
              <w:t xml:space="preserve">Попадате ли в някоя от тези групи в неравностойно положение </w:t>
            </w:r>
            <w:r>
              <w:rPr>
                <w:b w:val="1"/>
                <w:bCs w:val="1"/>
                <w:rtl w:val="0"/>
                <w:lang w:val="zh-TW" w:eastAsia="zh-TW"/>
              </w:rPr>
              <w:t xml:space="preserve">? </w:t>
            </w:r>
            <w:r>
              <w:rPr>
                <w:b w:val="1"/>
                <w:bCs w:val="1"/>
                <w:i w:val="1"/>
                <w:iCs w:val="1"/>
                <w:rtl w:val="0"/>
              </w:rPr>
              <w:t>(</w:t>
            </w:r>
            <w:r>
              <w:rPr>
                <w:b w:val="1"/>
                <w:bCs w:val="1"/>
                <w:i w:val="1"/>
                <w:iCs w:val="1"/>
                <w:rtl w:val="0"/>
              </w:rPr>
              <w:t>Възможен е повече от един отговор</w:t>
            </w:r>
            <w:r>
              <w:rPr>
                <w:b w:val="1"/>
                <w:bCs w:val="1"/>
                <w:i w:val="1"/>
                <w:iCs w:val="1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08" w:hRule="atLeast"/>
        </w:trPr>
        <w:tc>
          <w:tcPr>
            <w:tcW w:type="dxa" w:w="1980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Малцинства</w:t>
            </w:r>
          </w:p>
        </w:tc>
        <w:tc>
          <w:tcPr>
            <w:tcW w:type="dxa" w:w="1784"/>
            <w:gridSpan w:val="3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Хора с увреждания</w:t>
            </w:r>
          </w:p>
        </w:tc>
        <w:tc>
          <w:tcPr>
            <w:tcW w:type="dxa" w:w="1179"/>
            <w:gridSpan w:val="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  <w:lang w:val="ru-RU"/>
              </w:rPr>
              <w:t>Мигранти</w:t>
            </w:r>
          </w:p>
        </w:tc>
        <w:tc>
          <w:tcPr>
            <w:tcW w:type="dxa" w:w="1393"/>
            <w:gridSpan w:val="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Участници с произход от друга държава</w:t>
            </w:r>
          </w:p>
        </w:tc>
        <w:tc>
          <w:tcPr>
            <w:tcW w:type="dxa" w:w="1659"/>
            <w:gridSpan w:val="3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  <w:jc w:val="center"/>
            </w:pPr>
            <w:r>
              <w:rPr>
                <w:sz w:val="18"/>
                <w:szCs w:val="18"/>
                <w:rtl w:val="0"/>
              </w:rPr>
              <w:t>Бездомни или засегнати от изключване от жилищно настаняване</w:t>
            </w:r>
          </w:p>
        </w:tc>
        <w:tc>
          <w:tcPr>
            <w:tcW w:type="dxa" w:w="1846"/>
            <w:gridSpan w:val="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  <w:jc w:val="center"/>
            </w:pPr>
            <w:r>
              <w:rPr>
                <w:sz w:val="18"/>
                <w:szCs w:val="18"/>
                <w:rtl w:val="0"/>
              </w:rPr>
              <w:t>Други хора в неравностойно положение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моля уточнете</w:t>
            </w:r>
          </w:p>
        </w:tc>
      </w:tr>
      <w:tr>
        <w:tblPrEx>
          <w:shd w:val="clear" w:color="auto" w:fill="ced7e7"/>
        </w:tblPrEx>
        <w:trPr>
          <w:trHeight w:val="639" w:hRule="atLeast"/>
        </w:trPr>
        <w:tc>
          <w:tcPr>
            <w:tcW w:type="dxa" w:w="100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роми</w:t>
            </w:r>
          </w:p>
        </w:tc>
        <w:tc>
          <w:tcPr>
            <w:tcW w:type="dxa" w:w="975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други</w:t>
            </w:r>
          </w:p>
        </w:tc>
        <w:tc>
          <w:tcPr>
            <w:tcW w:type="dxa" w:w="1784"/>
            <w:gridSpan w:val="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179"/>
            <w:gridSpan w:val="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393"/>
            <w:gridSpan w:val="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659"/>
            <w:gridSpan w:val="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846"/>
            <w:gridSpan w:val="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100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975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eiryo" w:cs="Meiryo" w:hAnsi="Meiryo" w:eastAsia="Meiryo"/>
                <w:rtl w:val="0"/>
              </w:rPr>
              <w:t>☐</w:t>
            </w:r>
          </w:p>
        </w:tc>
        <w:tc>
          <w:tcPr>
            <w:tcW w:type="dxa" w:w="1784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179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39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659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184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9841"/>
            <w:gridSpan w:val="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7.  </w:t>
            </w:r>
            <w:r>
              <w:rPr>
                <w:b w:val="1"/>
                <w:bCs w:val="1"/>
                <w:rtl w:val="0"/>
              </w:rPr>
              <w:t xml:space="preserve">Попадате ли в някоя от тези категории домакинства </w:t>
            </w:r>
            <w:r>
              <w:rPr>
                <w:b w:val="1"/>
                <w:bCs w:val="1"/>
                <w:rtl w:val="0"/>
                <w:lang w:val="zh-TW" w:eastAsia="zh-TW"/>
              </w:rPr>
              <w:t xml:space="preserve">? </w:t>
            </w:r>
            <w:r>
              <w:rPr>
                <w:b w:val="1"/>
                <w:bCs w:val="1"/>
                <w:i w:val="1"/>
                <w:iCs w:val="1"/>
                <w:rtl w:val="0"/>
              </w:rPr>
              <w:t>(</w:t>
            </w:r>
            <w:r>
              <w:rPr>
                <w:b w:val="1"/>
                <w:bCs w:val="1"/>
                <w:i w:val="1"/>
                <w:iCs w:val="1"/>
                <w:rtl w:val="0"/>
              </w:rPr>
              <w:t>Възможен е повече от един отговор</w:t>
            </w:r>
            <w:r>
              <w:rPr>
                <w:b w:val="1"/>
                <w:bCs w:val="1"/>
                <w:i w:val="1"/>
                <w:iCs w:val="1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607" w:hRule="atLeast"/>
        </w:trPr>
        <w:tc>
          <w:tcPr>
            <w:tcW w:type="dxa" w:w="3264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участници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които живеят в безработни домакинства</w:t>
            </w:r>
          </w:p>
        </w:tc>
        <w:tc>
          <w:tcPr>
            <w:tcW w:type="dxa" w:w="3232"/>
            <w:gridSpan w:val="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участници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които живеят в безработни домакинства с деца на издръжка</w:t>
            </w:r>
          </w:p>
        </w:tc>
        <w:tc>
          <w:tcPr>
            <w:tcW w:type="dxa" w:w="3345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участници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които живеят в едночленно домакинство с деца на издръжка</w:t>
            </w:r>
          </w:p>
        </w:tc>
      </w:tr>
      <w:tr>
        <w:tblPrEx>
          <w:shd w:val="clear" w:color="auto" w:fill="ced7e7"/>
        </w:tblPrEx>
        <w:trPr>
          <w:trHeight w:val="218" w:hRule="atLeast"/>
        </w:trPr>
        <w:tc>
          <w:tcPr>
            <w:tcW w:type="dxa" w:w="3264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eiryo" w:cs="Meiryo" w:hAnsi="Meiryo" w:eastAsia="Meiryo"/>
                <w:rtl w:val="0"/>
              </w:rPr>
              <w:t>☐</w:t>
            </w:r>
          </w:p>
        </w:tc>
        <w:tc>
          <w:tcPr>
            <w:tcW w:type="dxa" w:w="3232"/>
            <w:gridSpan w:val="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  <w:tc>
          <w:tcPr>
            <w:tcW w:type="dxa" w:w="3345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MS Gothic" w:cs="MS Gothic" w:hAnsi="MS Gothic" w:eastAsia="MS Gothic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887" w:hRule="atLeast"/>
        </w:trPr>
        <w:tc>
          <w:tcPr>
            <w:tcW w:type="dxa" w:w="9841"/>
            <w:gridSpan w:val="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  <w:rPr/>
            </w:pPr>
            <w:r>
              <w:rPr>
                <w:i w:val="1"/>
                <w:iCs w:val="1"/>
                <w:rtl w:val="0"/>
              </w:rPr>
              <w:t>Съгласен</w:t>
            </w:r>
            <w:r>
              <w:rPr>
                <w:i w:val="1"/>
                <w:iCs w:val="1"/>
                <w:rtl w:val="0"/>
              </w:rPr>
              <w:t>/</w:t>
            </w:r>
            <w:r>
              <w:rPr>
                <w:i w:val="1"/>
                <w:iCs w:val="1"/>
                <w:rtl w:val="0"/>
              </w:rPr>
              <w:t xml:space="preserve">съгласна съм данните за расов или етнически произход да бъдат обработвани      </w:t>
            </w:r>
            <w:r>
              <w:rPr>
                <w:b w:val="1"/>
                <w:bCs w:val="1"/>
                <w:rtl w:val="0"/>
              </w:rPr>
              <w:t>................................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(</w:t>
            </w:r>
            <w:r>
              <w:rPr>
                <w:b w:val="1"/>
                <w:bCs w:val="1"/>
                <w:rtl w:val="0"/>
              </w:rPr>
              <w:t>декларация съгласно чл</w:t>
            </w:r>
            <w:r>
              <w:rPr>
                <w:b w:val="1"/>
                <w:bCs w:val="1"/>
                <w:rtl w:val="0"/>
              </w:rPr>
              <w:t xml:space="preserve">. 5, </w:t>
            </w:r>
            <w:r>
              <w:rPr>
                <w:b w:val="1"/>
                <w:bCs w:val="1"/>
                <w:rtl w:val="0"/>
              </w:rPr>
              <w:t>ал</w:t>
            </w:r>
            <w:r>
              <w:rPr>
                <w:b w:val="1"/>
                <w:bCs w:val="1"/>
                <w:rtl w:val="0"/>
              </w:rPr>
              <w:t>. 2,</w:t>
            </w:r>
            <w:r>
              <w:rPr>
                <w:b w:val="1"/>
                <w:bCs w:val="1"/>
                <w:rtl w:val="0"/>
              </w:rPr>
              <w:t>т</w:t>
            </w:r>
            <w:r>
              <w:rPr>
                <w:b w:val="1"/>
                <w:bCs w:val="1"/>
                <w:rtl w:val="0"/>
              </w:rPr>
              <w:t xml:space="preserve">. 2 </w:t>
            </w:r>
            <w:r>
              <w:rPr>
                <w:b w:val="1"/>
                <w:bCs w:val="1"/>
                <w:rtl w:val="0"/>
              </w:rPr>
              <w:t>от Закона за защита на личните данни</w:t>
            </w:r>
            <w:r>
              <w:rPr>
                <w:b w:val="1"/>
                <w:bCs w:val="1"/>
                <w:rtl w:val="0"/>
              </w:rPr>
              <w:t>)                             (</w:t>
            </w:r>
            <w:r>
              <w:rPr>
                <w:b w:val="1"/>
                <w:bCs w:val="1"/>
                <w:rtl w:val="0"/>
                <w:lang w:val="ru-RU"/>
              </w:rPr>
              <w:t>подпис</w:t>
            </w:r>
            <w:r>
              <w:rPr>
                <w:b w:val="1"/>
                <w:bCs w:val="1"/>
                <w:rtl w:val="0"/>
              </w:rPr>
              <w:t>)</w:t>
            </w:r>
          </w:p>
        </w:tc>
      </w:tr>
    </w:tbl>
    <w:p>
      <w:pPr>
        <w:pStyle w:val="Body"/>
        <w:jc w:val="both"/>
        <w:rPr>
          <w:sz w:val="16"/>
          <w:szCs w:val="16"/>
        </w:rPr>
      </w:pPr>
    </w:p>
    <w:p>
      <w:pPr>
        <w:pStyle w:val="Body"/>
        <w:jc w:val="both"/>
        <w:rPr>
          <w:rStyle w:val="page number"/>
          <w:sz w:val="16"/>
          <w:szCs w:val="16"/>
        </w:rPr>
      </w:pPr>
    </w:p>
    <w:tbl>
      <w:tblPr>
        <w:tblW w:w="97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82"/>
        <w:gridCol w:w="1682"/>
        <w:gridCol w:w="1685"/>
        <w:gridCol w:w="2290"/>
        <w:gridCol w:w="2441"/>
      </w:tblGrid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9780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8. </w:t>
            </w:r>
            <w:r>
              <w:rPr>
                <w:b w:val="1"/>
                <w:bCs w:val="1"/>
                <w:rtl w:val="0"/>
              </w:rPr>
              <w:t xml:space="preserve">С какво завършено образование сте </w:t>
            </w:r>
            <w:r>
              <w:rPr>
                <w:b w:val="1"/>
                <w:bCs w:val="1"/>
                <w:rtl w:val="0"/>
                <w:lang w:val="zh-TW" w:eastAsia="zh-TW"/>
              </w:rPr>
              <w:t>?</w:t>
            </w:r>
          </w:p>
        </w:tc>
      </w:tr>
      <w:tr>
        <w:tblPrEx>
          <w:shd w:val="clear" w:color="auto" w:fill="ced7e7"/>
        </w:tblPrEx>
        <w:trPr>
          <w:trHeight w:val="1207" w:hRule="atLeast"/>
        </w:trPr>
        <w:tc>
          <w:tcPr>
            <w:tcW w:type="dxa" w:w="16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Нямам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  <w:lang w:val="ru-RU"/>
              </w:rPr>
              <w:t>без образование</w:t>
            </w:r>
            <w:r>
              <w:rPr>
                <w:sz w:val="18"/>
                <w:szCs w:val="18"/>
                <w:rtl w:val="0"/>
              </w:rPr>
              <w:t>)</w:t>
            </w:r>
          </w:p>
        </w:tc>
        <w:tc>
          <w:tcPr>
            <w:tcW w:type="dxa" w:w="16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</w:rPr>
              <w:t>Начално или основно образование</w:t>
            </w:r>
          </w:p>
        </w:tc>
        <w:tc>
          <w:tcPr>
            <w:tcW w:type="dxa" w:w="16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Средно образование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</w:rPr>
              <w:t>СОУ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  <w:lang w:val="ru-RU"/>
              </w:rPr>
              <w:t>гимназия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професионална гимназия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техникум и т</w:t>
            </w:r>
            <w:r>
              <w:rPr>
                <w:sz w:val="18"/>
                <w:szCs w:val="18"/>
                <w:rtl w:val="0"/>
              </w:rPr>
              <w:t>.</w:t>
            </w:r>
            <w:r>
              <w:rPr>
                <w:sz w:val="18"/>
                <w:szCs w:val="18"/>
                <w:rtl w:val="0"/>
              </w:rPr>
              <w:t>н</w:t>
            </w:r>
            <w:r>
              <w:rPr>
                <w:sz w:val="18"/>
                <w:szCs w:val="18"/>
                <w:rtl w:val="0"/>
              </w:rPr>
              <w:t>.)</w:t>
            </w:r>
          </w:p>
        </w:tc>
        <w:tc>
          <w:tcPr>
            <w:tcW w:type="dxa" w:w="229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Следгимназиално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</w:rPr>
              <w:t>професионално обучение с прием след средното образование – І</w:t>
            </w:r>
            <w:r>
              <w:rPr>
                <w:sz w:val="18"/>
                <w:szCs w:val="18"/>
                <w:rtl w:val="0"/>
              </w:rPr>
              <w:t xml:space="preserve">V </w:t>
            </w:r>
            <w:r>
              <w:rPr>
                <w:sz w:val="18"/>
                <w:szCs w:val="18"/>
                <w:rtl w:val="0"/>
              </w:rPr>
              <w:t>степен</w:t>
            </w:r>
            <w:r>
              <w:rPr>
                <w:sz w:val="18"/>
                <w:szCs w:val="18"/>
                <w:rtl w:val="0"/>
              </w:rPr>
              <w:t>)</w:t>
            </w:r>
          </w:p>
        </w:tc>
        <w:tc>
          <w:tcPr>
            <w:tcW w:type="dxa" w:w="24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18"/>
                <w:szCs w:val="18"/>
                <w:rtl w:val="0"/>
                <w:lang w:val="ru-RU"/>
              </w:rPr>
              <w:t>Висше образование</w:t>
            </w:r>
          </w:p>
        </w:tc>
      </w:tr>
      <w:tr>
        <w:tblPrEx>
          <w:shd w:val="clear" w:color="auto" w:fill="ced7e7"/>
        </w:tblPrEx>
        <w:trPr>
          <w:trHeight w:val="423" w:hRule="atLeast"/>
        </w:trPr>
        <w:tc>
          <w:tcPr>
            <w:tcW w:type="dxa" w:w="16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259080" cy="231775"/>
                  <wp:effectExtent l="0" t="0" r="0" b="0"/>
                  <wp:docPr id="107374182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259080" cy="231775"/>
                  <wp:effectExtent l="0" t="0" r="0" b="0"/>
                  <wp:docPr id="107374182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259080" cy="231775"/>
                  <wp:effectExtent l="0" t="0" r="0" b="0"/>
                  <wp:docPr id="107374182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9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259080" cy="231775"/>
                  <wp:effectExtent l="0" t="0" r="0" b="0"/>
                  <wp:docPr id="107374183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259080" cy="231775"/>
                  <wp:effectExtent l="0" t="0" r="0" b="0"/>
                  <wp:docPr id="107374183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</w:pPr>
    </w:p>
    <w:tbl>
      <w:tblPr>
        <w:tblW w:w="97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32"/>
        <w:gridCol w:w="902"/>
        <w:gridCol w:w="1284"/>
        <w:gridCol w:w="2000"/>
        <w:gridCol w:w="4762"/>
      </w:tblGrid>
      <w:tr>
        <w:tblPrEx>
          <w:shd w:val="clear" w:color="auto" w:fill="ced7e7"/>
        </w:tblPrEx>
        <w:trPr>
          <w:trHeight w:val="246" w:hRule="atLeast"/>
        </w:trPr>
        <w:tc>
          <w:tcPr>
            <w:tcW w:type="dxa" w:w="9780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0a0a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Раздел ІІ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Информация за Вашето участие </w:t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3018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9.  </w:t>
            </w:r>
            <w:r>
              <w:rPr>
                <w:b w:val="1"/>
                <w:bCs w:val="1"/>
                <w:rtl w:val="0"/>
              </w:rPr>
              <w:t xml:space="preserve">На коя дата стартира Вашето участие </w:t>
            </w:r>
            <w:r>
              <w:rPr>
                <w:b w:val="1"/>
                <w:bCs w:val="1"/>
                <w:rtl w:val="0"/>
                <w:lang w:val="zh-TW" w:eastAsia="zh-TW"/>
              </w:rPr>
              <w:t xml:space="preserve">? </w:t>
            </w:r>
          </w:p>
        </w:tc>
        <w:tc>
          <w:tcPr>
            <w:tcW w:type="dxa" w:w="67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10. </w:t>
            </w:r>
            <w:r>
              <w:rPr>
                <w:b w:val="1"/>
                <w:bCs w:val="1"/>
                <w:rtl w:val="0"/>
                <w:lang w:val="ru-RU"/>
              </w:rPr>
              <w:t xml:space="preserve">В кое населено място се провежда участието Ви </w:t>
            </w:r>
            <w:r>
              <w:rPr>
                <w:b w:val="1"/>
                <w:bCs w:val="1"/>
                <w:rtl w:val="0"/>
                <w:lang w:val="zh-TW" w:eastAsia="zh-TW"/>
              </w:rPr>
              <w:t>?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(</w:t>
            </w:r>
            <w:r>
              <w:rPr>
                <w:b w:val="1"/>
                <w:bCs w:val="1"/>
                <w:i w:val="1"/>
                <w:iCs w:val="1"/>
                <w:rtl w:val="0"/>
              </w:rPr>
              <w:t>област</w:t>
            </w:r>
            <w:r>
              <w:rPr>
                <w:b w:val="1"/>
                <w:bCs w:val="1"/>
                <w:i w:val="1"/>
                <w:iCs w:val="1"/>
                <w:rtl w:val="0"/>
              </w:rPr>
              <w:t xml:space="preserve">, 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община</w:t>
            </w:r>
            <w:r>
              <w:rPr>
                <w:b w:val="1"/>
                <w:bCs w:val="1"/>
                <w:i w:val="1"/>
                <w:iCs w:val="1"/>
                <w:rtl w:val="0"/>
              </w:rPr>
              <w:t xml:space="preserve">, 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населено място – град</w:t>
            </w:r>
            <w:r>
              <w:rPr>
                <w:b w:val="1"/>
                <w:bCs w:val="1"/>
                <w:i w:val="1"/>
                <w:iCs w:val="1"/>
                <w:rtl w:val="0"/>
              </w:rPr>
              <w:t>/</w:t>
            </w:r>
            <w:r>
              <w:rPr>
                <w:b w:val="1"/>
                <w:bCs w:val="1"/>
                <w:i w:val="1"/>
                <w:iCs w:val="1"/>
                <w:rtl w:val="0"/>
                <w:lang w:val="ru-RU"/>
              </w:rPr>
              <w:t>село</w:t>
            </w:r>
            <w:r>
              <w:rPr>
                <w:b w:val="1"/>
                <w:bCs w:val="1"/>
                <w:rtl w:val="0"/>
              </w:rPr>
              <w:t>):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83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ден</w:t>
            </w:r>
          </w:p>
        </w:tc>
        <w:tc>
          <w:tcPr>
            <w:tcW w:type="dxa" w:w="9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>месец</w:t>
            </w:r>
          </w:p>
        </w:tc>
        <w:tc>
          <w:tcPr>
            <w:tcW w:type="dxa" w:w="128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година</w:t>
            </w:r>
          </w:p>
        </w:tc>
        <w:tc>
          <w:tcPr>
            <w:tcW w:type="dxa" w:w="6762"/>
            <w:gridSpan w:val="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83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762"/>
            <w:gridSpan w:val="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</w:tcPr>
          <w:p/>
        </w:tc>
      </w:tr>
      <w:tr>
        <w:tblPrEx>
          <w:shd w:val="clear" w:color="auto" w:fill="ced7e7"/>
        </w:tblPrEx>
        <w:trPr>
          <w:trHeight w:val="219" w:hRule="atLeast"/>
        </w:trPr>
        <w:tc>
          <w:tcPr>
            <w:tcW w:type="dxa" w:w="9780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rtl w:val="0"/>
              </w:rPr>
              <w:t xml:space="preserve">11. </w:t>
            </w:r>
            <w:r>
              <w:rPr>
                <w:b w:val="1"/>
                <w:bCs w:val="1"/>
                <w:rtl w:val="0"/>
              </w:rPr>
              <w:t>В каква дейност участвате</w:t>
            </w:r>
            <w:r>
              <w:rPr>
                <w:b w:val="1"/>
                <w:bCs w:val="1"/>
                <w:rtl w:val="0"/>
                <w:lang w:val="zh-TW" w:eastAsia="zh-TW"/>
              </w:rPr>
              <w:t>?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5018"/>
            <w:gridSpan w:val="4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Потребител на услуга</w:t>
            </w:r>
          </w:p>
        </w:tc>
        <w:tc>
          <w:tcPr>
            <w:tcW w:type="dxa" w:w="4762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Предоставящ услуга</w:t>
            </w:r>
          </w:p>
        </w:tc>
      </w:tr>
      <w:tr>
        <w:tblPrEx>
          <w:shd w:val="clear" w:color="auto" w:fill="ced7e7"/>
        </w:tblPrEx>
        <w:trPr>
          <w:trHeight w:val="416" w:hRule="atLeast"/>
        </w:trPr>
        <w:tc>
          <w:tcPr>
            <w:tcW w:type="dxa" w:w="5018"/>
            <w:gridSpan w:val="4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62"/>
            <w:tcBorders>
              <w:top w:val="nil"/>
              <w:left w:val="nil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"/>
      </w:pPr>
    </w:p>
    <w:p>
      <w:pPr>
        <w:pStyle w:val="Body"/>
        <w:jc w:val="both"/>
        <w:rPr>
          <w:rStyle w:val="page number"/>
          <w:sz w:val="16"/>
          <w:szCs w:val="16"/>
        </w:rPr>
      </w:pPr>
    </w:p>
    <w:tbl>
      <w:tblPr>
        <w:tblW w:w="969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6"/>
        <w:gridCol w:w="703"/>
        <w:gridCol w:w="781"/>
        <w:gridCol w:w="379"/>
        <w:gridCol w:w="2351"/>
        <w:gridCol w:w="285"/>
        <w:gridCol w:w="2099"/>
        <w:gridCol w:w="2525"/>
      </w:tblGrid>
      <w:tr>
        <w:tblPrEx>
          <w:shd w:val="clear" w:color="auto" w:fill="ced7e7"/>
        </w:tblPrEx>
        <w:trPr>
          <w:trHeight w:val="246" w:hRule="atLeast"/>
        </w:trPr>
        <w:tc>
          <w:tcPr>
            <w:tcW w:type="dxa" w:w="9699"/>
            <w:gridSpan w:val="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0a0a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Раздел ІІІ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Информация при напускане на проекта</w:t>
            </w:r>
          </w:p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9699"/>
            <w:gridSpan w:val="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12.  </w:t>
            </w:r>
            <w:r>
              <w:rPr>
                <w:b w:val="1"/>
                <w:bCs w:val="1"/>
                <w:rtl w:val="0"/>
              </w:rPr>
              <w:t xml:space="preserve">На коя дата приключи Вашето участие </w:t>
            </w:r>
            <w:r>
              <w:rPr>
                <w:b w:val="1"/>
                <w:bCs w:val="1"/>
                <w:rtl w:val="0"/>
                <w:lang w:val="zh-TW" w:eastAsia="zh-TW"/>
              </w:rPr>
              <w:t xml:space="preserve">? </w:t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5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ден</w:t>
            </w:r>
          </w:p>
        </w:tc>
        <w:tc>
          <w:tcPr>
            <w:tcW w:type="dxa" w:w="70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>месец</w:t>
            </w:r>
          </w:p>
        </w:tc>
        <w:tc>
          <w:tcPr>
            <w:tcW w:type="dxa" w:w="78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година</w:t>
            </w:r>
          </w:p>
        </w:tc>
        <w:tc>
          <w:tcPr>
            <w:tcW w:type="dxa" w:w="7639"/>
            <w:gridSpan w:val="5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5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8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639"/>
            <w:gridSpan w:val="5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</w:tcPr>
          <w:p/>
        </w:tc>
      </w:tr>
      <w:tr>
        <w:tblPrEx>
          <w:shd w:val="clear" w:color="auto" w:fill="ced7e7"/>
        </w:tblPrEx>
        <w:trPr>
          <w:trHeight w:val="227" w:hRule="atLeast"/>
        </w:trPr>
        <w:tc>
          <w:tcPr>
            <w:tcW w:type="dxa" w:w="9699"/>
            <w:gridSpan w:val="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13.  </w:t>
            </w:r>
            <w:r>
              <w:rPr>
                <w:b w:val="1"/>
                <w:bCs w:val="1"/>
                <w:rtl w:val="0"/>
                <w:lang w:val="ru-RU"/>
              </w:rPr>
              <w:t xml:space="preserve">Как приключи Вашето участие </w:t>
            </w:r>
            <w:r>
              <w:rPr>
                <w:b w:val="1"/>
                <w:bCs w:val="1"/>
                <w:rtl w:val="0"/>
                <w:lang w:val="zh-TW" w:eastAsia="zh-TW"/>
              </w:rPr>
              <w:t xml:space="preserve">? </w:t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5075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Участвах до планирания край на дейностите</w:t>
            </w:r>
          </w:p>
        </w:tc>
        <w:tc>
          <w:tcPr>
            <w:tcW w:type="dxa" w:w="462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Не успях да участвам до планирания край на дейностите</w:t>
            </w:r>
          </w:p>
        </w:tc>
      </w:tr>
      <w:tr>
        <w:tblPrEx>
          <w:shd w:val="clear" w:color="auto" w:fill="ced7e7"/>
        </w:tblPrEx>
        <w:trPr>
          <w:trHeight w:val="423" w:hRule="atLeast"/>
        </w:trPr>
        <w:tc>
          <w:tcPr>
            <w:tcW w:type="dxa" w:w="5075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2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9699"/>
            <w:gridSpan w:val="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14.  </w:t>
            </w:r>
            <w:r>
              <w:rPr>
                <w:b w:val="1"/>
                <w:bCs w:val="1"/>
                <w:rtl w:val="0"/>
              </w:rPr>
              <w:t>Ако сте отпаднали преди планирания край на дейностите</w:t>
            </w:r>
            <w:r>
              <w:rPr>
                <w:b w:val="1"/>
                <w:bCs w:val="1"/>
                <w:rtl w:val="0"/>
              </w:rPr>
              <w:t xml:space="preserve">, </w:t>
            </w:r>
            <w:r>
              <w:rPr>
                <w:b w:val="1"/>
                <w:bCs w:val="1"/>
                <w:rtl w:val="0"/>
              </w:rPr>
              <w:t xml:space="preserve">каква беше причината това да се случи </w:t>
            </w:r>
            <w:r>
              <w:rPr>
                <w:b w:val="1"/>
                <w:bCs w:val="1"/>
                <w:rtl w:val="0"/>
                <w:lang w:val="zh-TW" w:eastAsia="zh-TW"/>
              </w:rPr>
              <w:t xml:space="preserve">? </w:t>
            </w:r>
          </w:p>
        </w:tc>
      </w:tr>
      <w:tr>
        <w:tblPrEx>
          <w:shd w:val="clear" w:color="auto" w:fill="ced7e7"/>
        </w:tblPrEx>
        <w:trPr>
          <w:trHeight w:val="667" w:hRule="atLeast"/>
        </w:trPr>
        <w:tc>
          <w:tcPr>
            <w:tcW w:type="dxa" w:w="2439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>Получих предложение за работа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Нямах възможност да продължа участие поради лични причини</w:t>
            </w:r>
          </w:p>
        </w:tc>
        <w:tc>
          <w:tcPr>
            <w:tcW w:type="dxa" w:w="238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Получих предложение за продължаване на образование</w:t>
            </w:r>
            <w:r>
              <w:rPr>
                <w:rtl w:val="0"/>
              </w:rPr>
              <w:t>/</w:t>
            </w:r>
            <w:r>
              <w:rPr>
                <w:rtl w:val="0"/>
                <w:lang w:val="ru-RU"/>
              </w:rPr>
              <w:t>обучение</w:t>
            </w:r>
          </w:p>
        </w:tc>
        <w:tc>
          <w:tcPr>
            <w:tcW w:type="dxa" w:w="252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 xml:space="preserve">Друго </w:t>
            </w:r>
            <w:r>
              <w:rPr>
                <w:rtl w:val="0"/>
              </w:rPr>
              <w:t>(</w:t>
            </w:r>
            <w:r>
              <w:rPr>
                <w:rtl w:val="0"/>
              </w:rPr>
              <w:t>моля посочете</w:t>
            </w:r>
            <w:r>
              <w:rPr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423" w:hRule="atLeast"/>
        </w:trPr>
        <w:tc>
          <w:tcPr>
            <w:tcW w:type="dxa" w:w="2439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8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</w:pPr>
    </w:p>
    <w:tbl>
      <w:tblPr>
        <w:tblW w:w="969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52"/>
        <w:gridCol w:w="1052"/>
        <w:gridCol w:w="1051"/>
        <w:gridCol w:w="1052"/>
        <w:gridCol w:w="1051"/>
        <w:gridCol w:w="1050"/>
        <w:gridCol w:w="1051"/>
        <w:gridCol w:w="1051"/>
        <w:gridCol w:w="1288"/>
      </w:tblGrid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9698"/>
            <w:gridSpan w:val="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both"/>
            </w:pPr>
            <w:r>
              <w:rPr>
                <w:b w:val="1"/>
                <w:bCs w:val="1"/>
                <w:rtl w:val="0"/>
              </w:rPr>
              <w:t xml:space="preserve">15.  </w:t>
            </w:r>
            <w:r>
              <w:rPr>
                <w:b w:val="1"/>
                <w:bCs w:val="1"/>
                <w:rtl w:val="0"/>
              </w:rPr>
              <w:t>Ако сте приключили участието си в проекта за целия му период</w:t>
            </w:r>
            <w:r>
              <w:rPr>
                <w:b w:val="1"/>
                <w:bCs w:val="1"/>
                <w:rtl w:val="0"/>
              </w:rPr>
              <w:t xml:space="preserve">, </w:t>
            </w:r>
            <w:r>
              <w:rPr>
                <w:b w:val="1"/>
                <w:bCs w:val="1"/>
                <w:rtl w:val="0"/>
              </w:rPr>
              <w:t xml:space="preserve">какво се случи с Вас след приключване на участието Ви </w:t>
            </w:r>
            <w:r>
              <w:rPr>
                <w:b w:val="1"/>
                <w:bCs w:val="1"/>
                <w:rtl w:val="0"/>
                <w:lang w:val="zh-TW" w:eastAsia="zh-TW"/>
              </w:rPr>
              <w:t>? (</w:t>
            </w:r>
            <w:r>
              <w:rPr>
                <w:b w:val="1"/>
                <w:bCs w:val="1"/>
                <w:i w:val="1"/>
                <w:iCs w:val="1"/>
                <w:rtl w:val="0"/>
              </w:rPr>
              <w:t>възможен е повече от един отговор</w:t>
            </w:r>
            <w:r>
              <w:rPr>
                <w:b w:val="1"/>
                <w:bCs w:val="1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1327" w:hRule="atLeast"/>
        </w:trPr>
        <w:tc>
          <w:tcPr>
            <w:tcW w:type="dxa" w:w="105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Търся работа</w:t>
            </w:r>
          </w:p>
        </w:tc>
        <w:tc>
          <w:tcPr>
            <w:tcW w:type="dxa" w:w="105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>Получих квалификация</w:t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>Получих предложение за работа</w:t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 xml:space="preserve">Получих предложение за образование </w:t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  <w:lang w:val="ru-RU"/>
              </w:rPr>
              <w:t xml:space="preserve">Получих предложение за обучение </w:t>
            </w:r>
          </w:p>
        </w:tc>
        <w:tc>
          <w:tcPr>
            <w:tcW w:type="dxa" w:w="10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Продължавам своето образование</w:t>
            </w:r>
            <w:r>
              <w:rPr>
                <w:rtl w:val="0"/>
              </w:rPr>
              <w:t xml:space="preserve">/ </w:t>
            </w:r>
            <w:r>
              <w:rPr>
                <w:rtl w:val="0"/>
                <w:lang w:val="ru-RU"/>
              </w:rPr>
              <w:t>обучение</w:t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Зает съм при същия работодател</w:t>
            </w:r>
          </w:p>
        </w:tc>
        <w:tc>
          <w:tcPr>
            <w:tcW w:type="dxa" w:w="10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Зает съм при друг работодател</w:t>
            </w:r>
          </w:p>
        </w:tc>
        <w:tc>
          <w:tcPr>
            <w:tcW w:type="dxa" w:w="128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tl w:val="0"/>
              </w:rPr>
              <w:t>Самостоятелно зает съм</w:t>
            </w:r>
          </w:p>
        </w:tc>
      </w:tr>
      <w:tr>
        <w:tblPrEx>
          <w:shd w:val="clear" w:color="auto" w:fill="ced7e7"/>
        </w:tblPrEx>
        <w:trPr>
          <w:trHeight w:val="423" w:hRule="atLeast"/>
        </w:trPr>
        <w:tc>
          <w:tcPr>
            <w:tcW w:type="dxa" w:w="105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3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0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1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2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8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/>
              <w:drawing>
                <wp:inline distT="0" distB="0" distL="0" distR="0">
                  <wp:extent cx="259080" cy="231775"/>
                  <wp:effectExtent l="0" t="0" r="0" b="0"/>
                  <wp:docPr id="107374184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image3.pdf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231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"/>
      </w:pPr>
    </w:p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  <w:jc w:val="both"/>
        <w:rPr>
          <w:sz w:val="24"/>
          <w:szCs w:val="24"/>
        </w:rPr>
      </w:pPr>
      <w:r>
        <w:rPr>
          <w:rStyle w:val="Strong"/>
          <w:rtl w:val="0"/>
        </w:rPr>
        <w:t>16</w:t>
      </w:r>
      <w:r>
        <w:rPr>
          <w:b w:val="1"/>
          <w:bCs w:val="1"/>
          <w:sz w:val="16"/>
          <w:szCs w:val="16"/>
          <w:rtl w:val="0"/>
        </w:rPr>
        <w:t xml:space="preserve">. </w:t>
      </w:r>
      <w:r>
        <w:rPr>
          <w:sz w:val="24"/>
          <w:szCs w:val="24"/>
          <w:rtl w:val="0"/>
        </w:rPr>
        <w:t>Аз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долуподписаният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ата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съм информиран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че</w:t>
      </w:r>
      <w:r>
        <w:rPr>
          <w:sz w:val="24"/>
          <w:szCs w:val="24"/>
          <w:rtl w:val="0"/>
        </w:rPr>
        <w:t>:</w:t>
      </w:r>
    </w:p>
    <w:p>
      <w:pPr>
        <w:pStyle w:val="doc-ti"/>
        <w:numPr>
          <w:ilvl w:val="0"/>
          <w:numId w:val="2"/>
        </w:numPr>
        <w:bidi w:val="0"/>
        <w:ind w:right="0"/>
        <w:jc w:val="both"/>
        <w:rPr>
          <w:rFonts w:ascii="Helvetica" w:hAnsi="Helvetica" w:hint="default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предоставените от мен лични данни в настоящата анкетна карта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(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включително специални категории лични данни относно етнически произход и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/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или здравословно състояние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пол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ще бъдат обработвани за целите на отчитане изпълнението на Оперативната програма „Развитие на човешките ресурси“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2014-2020;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че обработването на данни произтича от законово задължение на управляващия орган на основание чл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 xml:space="preserve">. 50,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 xml:space="preserve">параграфи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2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и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от Регламент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1303/2013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на Европейския парламент и на Съвета от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17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 xml:space="preserve"> декември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2013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година за определяне на общоприложими разпоредби за Европейския фонд за регионално развитие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Европейския социален фонд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Кохезионния фонд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Европейския социален фонд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Кохезионния фонд и Европейския фонд за морско дело и рибарство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и за отмяна на Регламент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(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ЕО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№ 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1083/2006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на Съвета относно изготвянето на годишен доклад по програмата и във връзка с чл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. 5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 xml:space="preserve">и Приложения 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и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2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от Регламент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1304/02013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на Европейския парламент и на Съвета от 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 xml:space="preserve">17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 xml:space="preserve">декември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2013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г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относно Европейския социален фонд и за отмяна на Регламент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(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ЕО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1081/2006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на Съвета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съдържащи данни за относно участниците съгласно гореизброените характеристики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  <w:vertAlign w:val="superscript"/>
        </w:rPr>
        <w:footnoteReference w:id="1"/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Администраторът на предоставените от мен лични данни е Министерството на труда и социалната политика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чрез Главна дирекция „Европейски фондове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международни програми и проекти“ – Управляващ орган на Оперативната програма „Развитие на човешките ресурси“ – гр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  <w:lang w:val="ru-RU"/>
        </w:rPr>
        <w:t>София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  <w:lang w:val="ru-RU"/>
        </w:rPr>
        <w:t>ул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 xml:space="preserve">Триадица </w:t>
      </w:r>
      <w:r>
        <w:rPr>
          <w:rStyle w:val="page number"/>
          <w:rtl w:val="0"/>
        </w:rPr>
        <w:t xml:space="preserve">2, </w:t>
      </w:r>
      <w:r>
        <w:rPr>
          <w:rStyle w:val="page number"/>
          <w:rtl w:val="0"/>
        </w:rPr>
        <w:t>тел</w:t>
      </w:r>
      <w:r>
        <w:rPr>
          <w:rStyle w:val="page number"/>
          <w:rtl w:val="0"/>
        </w:rPr>
        <w:t xml:space="preserve">. 02 8119 600; </w:t>
      </w:r>
      <w:r>
        <w:rPr>
          <w:rStyle w:val="page number"/>
          <w:rtl w:val="0"/>
        </w:rPr>
        <w:t>длъжностно лице Иван Ангелов – служител по сигурността на информацията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ел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поща</w:t>
      </w:r>
      <w:r>
        <w:rPr>
          <w:rStyle w:val="page number"/>
          <w:rtl w:val="0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"mailto:ivan.angelov@mlsp.government.bg"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ivan.angelov@mlsp.government.bg</w:t>
      </w:r>
      <w:r>
        <w:rPr/>
        <w:fldChar w:fldCharType="end" w:fldLock="0"/>
      </w:r>
      <w:r>
        <w:rPr>
          <w:rStyle w:val="page number"/>
          <w:rtl w:val="0"/>
        </w:rPr>
        <w:t xml:space="preserve">; </w:t>
      </w:r>
      <w:r>
        <w:rPr>
          <w:rStyle w:val="page number"/>
          <w:rtl w:val="0"/>
        </w:rPr>
        <w:t>тел</w:t>
      </w:r>
      <w:r>
        <w:rPr>
          <w:rStyle w:val="page number"/>
          <w:rtl w:val="0"/>
        </w:rPr>
        <w:t>. 02 8119 444.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 xml:space="preserve">Предоставените от мен лични данни се събират и съхраняват от бенефициента по сключения с УО на ОП РЧР административен договор и в Информационната система за управление и наблюдение на Структурните инструменти на Европейския съюз в България </w:t>
      </w:r>
      <w:r>
        <w:rPr>
          <w:rStyle w:val="page number"/>
          <w:rtl w:val="0"/>
        </w:rPr>
        <w:t>(</w:t>
      </w:r>
      <w:r>
        <w:rPr>
          <w:rStyle w:val="page number"/>
          <w:rtl w:val="0"/>
        </w:rPr>
        <w:t>ИСУН</w:t>
      </w:r>
      <w:r>
        <w:rPr>
          <w:rStyle w:val="page number"/>
          <w:rtl w:val="0"/>
        </w:rPr>
        <w:t xml:space="preserve">2020), </w:t>
      </w:r>
      <w:r>
        <w:rPr>
          <w:rStyle w:val="page number"/>
          <w:rtl w:val="0"/>
        </w:rPr>
        <w:t>поддържана от Централното координационно звено за срока на съхранение</w:t>
      </w:r>
      <w:r>
        <w:rPr>
          <w:rStyle w:val="page number"/>
          <w:rtl w:val="0"/>
        </w:rPr>
        <w:t xml:space="preserve">; 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Срокът за съхранение е изчислен измежду два периода</w:t>
      </w:r>
      <w:r>
        <w:rPr>
          <w:rStyle w:val="page number"/>
          <w:rtl w:val="0"/>
        </w:rPr>
        <w:t xml:space="preserve">: </w:t>
      </w:r>
      <w:r>
        <w:rPr>
          <w:rStyle w:val="page number"/>
          <w:rtl w:val="0"/>
          <w:lang w:val="ru-RU"/>
        </w:rPr>
        <w:t xml:space="preserve">три години считано от </w:t>
      </w:r>
      <w:r>
        <w:rPr>
          <w:rStyle w:val="page number"/>
          <w:rtl w:val="0"/>
          <w:lang w:val="ru-RU"/>
        </w:rPr>
        <w:t xml:space="preserve">31 </w:t>
      </w:r>
      <w:r>
        <w:rPr>
          <w:rStyle w:val="page number"/>
          <w:rtl w:val="0"/>
        </w:rPr>
        <w:t>декември на годината в която Сертифициращият орган е депозирал окончателно искане за плащане към Европейската комисия или пет години от възстановяването на окончателното плащане по проекта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по който участвам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който от двата срока настъпи по</w:t>
      </w:r>
      <w:r>
        <w:rPr>
          <w:rStyle w:val="page number"/>
          <w:rtl w:val="0"/>
          <w:lang w:val="ru-RU"/>
        </w:rPr>
        <w:t xml:space="preserve">- </w:t>
      </w:r>
      <w:r>
        <w:rPr>
          <w:rStyle w:val="page number"/>
          <w:rtl w:val="0"/>
        </w:rPr>
        <w:t>късно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Срокът е определяем на основание чл</w:t>
      </w:r>
      <w:r>
        <w:rPr>
          <w:rStyle w:val="page number"/>
          <w:rtl w:val="0"/>
        </w:rPr>
        <w:t xml:space="preserve">. 140 </w:t>
      </w:r>
      <w:r>
        <w:rPr>
          <w:rStyle w:val="page number"/>
          <w:rtl w:val="0"/>
        </w:rPr>
        <w:t xml:space="preserve">от </w:t>
      </w:r>
      <w:r>
        <w:rPr>
          <w:rtl w:val="0"/>
        </w:rPr>
        <w:t xml:space="preserve">Регламент </w:t>
      </w:r>
      <w:r>
        <w:rPr>
          <w:rtl w:val="0"/>
        </w:rPr>
        <w:t>(</w:t>
      </w:r>
      <w:r>
        <w:rPr>
          <w:rtl w:val="0"/>
        </w:rPr>
        <w:t>ЕС</w:t>
      </w:r>
      <w:r>
        <w:rPr>
          <w:rtl w:val="0"/>
        </w:rPr>
        <w:t xml:space="preserve">) </w:t>
      </w:r>
      <w:r>
        <w:rPr>
          <w:rtl w:val="0"/>
        </w:rPr>
        <w:t xml:space="preserve">№ </w:t>
      </w:r>
      <w:r>
        <w:rPr>
          <w:rtl w:val="0"/>
        </w:rPr>
        <w:t xml:space="preserve">1303/2013 </w:t>
      </w:r>
      <w:r>
        <w:rPr>
          <w:rtl w:val="0"/>
        </w:rPr>
        <w:t xml:space="preserve">на Европейския парламент и на Съвета от </w:t>
      </w:r>
      <w:r>
        <w:rPr>
          <w:rtl w:val="0"/>
        </w:rPr>
        <w:t>17</w:t>
      </w:r>
      <w:r>
        <w:rPr>
          <w:rtl w:val="0"/>
          <w:lang w:val="ru-RU"/>
        </w:rPr>
        <w:t xml:space="preserve"> декември </w:t>
      </w:r>
      <w:r>
        <w:rPr>
          <w:rtl w:val="0"/>
        </w:rPr>
        <w:t xml:space="preserve">2013 </w:t>
      </w:r>
      <w:r>
        <w:rPr>
          <w:rtl w:val="0"/>
        </w:rPr>
        <w:t>година за определяне на общоприложими разпоредби за Европейския фонд за регионално развитие</w:t>
      </w:r>
      <w:r>
        <w:rPr>
          <w:rtl w:val="0"/>
        </w:rPr>
        <w:t xml:space="preserve">, </w:t>
      </w:r>
      <w:r>
        <w:rPr>
          <w:rtl w:val="0"/>
          <w:lang w:val="ru-RU"/>
        </w:rPr>
        <w:t>Европейския социален фонд</w:t>
      </w:r>
      <w:r>
        <w:rPr>
          <w:rtl w:val="0"/>
        </w:rPr>
        <w:t xml:space="preserve">, </w:t>
      </w:r>
      <w:r>
        <w:rPr>
          <w:rtl w:val="0"/>
          <w:lang w:val="ru-RU"/>
        </w:rPr>
        <w:t>Кохезионния фонд</w:t>
      </w:r>
      <w:r>
        <w:rPr>
          <w:rtl w:val="0"/>
        </w:rPr>
        <w:t xml:space="preserve">, </w:t>
      </w:r>
      <w:r>
        <w:rPr>
          <w:rtl w:val="0"/>
        </w:rPr>
        <w:t>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</w:t>
      </w:r>
      <w:r>
        <w:rPr>
          <w:rtl w:val="0"/>
        </w:rPr>
        <w:t xml:space="preserve">, </w:t>
      </w:r>
      <w:r>
        <w:rPr>
          <w:rtl w:val="0"/>
          <w:lang w:val="ru-RU"/>
        </w:rPr>
        <w:t>Европейския социален фонд</w:t>
      </w:r>
      <w:r>
        <w:rPr>
          <w:rtl w:val="0"/>
        </w:rPr>
        <w:t xml:space="preserve">, </w:t>
      </w:r>
      <w:r>
        <w:rPr>
          <w:rtl w:val="0"/>
          <w:lang w:val="ru-RU"/>
        </w:rPr>
        <w:t>Кохезионния фонд и Европейския фонд за морско дело и рибарство</w:t>
      </w:r>
      <w:r>
        <w:rPr>
          <w:rtl w:val="0"/>
        </w:rPr>
        <w:t xml:space="preserve">, </w:t>
      </w:r>
      <w:r>
        <w:rPr>
          <w:rtl w:val="0"/>
        </w:rPr>
        <w:t xml:space="preserve">и за отмяна на Регламент </w:t>
      </w:r>
      <w:r>
        <w:rPr>
          <w:rtl w:val="0"/>
        </w:rPr>
        <w:t>(</w:t>
      </w:r>
      <w:r>
        <w:rPr>
          <w:rtl w:val="0"/>
          <w:lang w:val="ru-RU"/>
        </w:rPr>
        <w:t>ЕО</w:t>
      </w:r>
      <w:r>
        <w:rPr>
          <w:rtl w:val="0"/>
        </w:rPr>
        <w:t xml:space="preserve">) </w:t>
      </w:r>
      <w:r>
        <w:rPr>
          <w:rtl w:val="0"/>
          <w:lang w:val="ru-RU"/>
        </w:rPr>
        <w:t>№ </w:t>
      </w:r>
      <w:r>
        <w:rPr>
          <w:rtl w:val="0"/>
        </w:rPr>
        <w:t xml:space="preserve">1083/2006 </w:t>
      </w:r>
      <w:r>
        <w:rPr>
          <w:rtl w:val="0"/>
        </w:rPr>
        <w:t>на Съвета</w:t>
      </w:r>
      <w:r>
        <w:rPr>
          <w:rStyle w:val="Strong"/>
          <w:rtl w:val="0"/>
        </w:rPr>
        <w:t xml:space="preserve"> </w:t>
      </w:r>
      <w:r>
        <w:rPr>
          <w:rStyle w:val="page number"/>
          <w:rtl w:val="0"/>
          <w:lang w:val="ru-RU"/>
        </w:rPr>
        <w:t>и чл</w:t>
      </w:r>
      <w:r>
        <w:rPr>
          <w:rStyle w:val="page number"/>
          <w:rtl w:val="0"/>
        </w:rPr>
        <w:t xml:space="preserve">. 134 </w:t>
      </w:r>
      <w:r>
        <w:rPr>
          <w:rStyle w:val="page number"/>
          <w:rtl w:val="0"/>
        </w:rPr>
        <w:t>от</w:t>
      </w:r>
      <w:r>
        <w:rPr>
          <w:rStyle w:val="Strong"/>
          <w:rtl w:val="0"/>
        </w:rPr>
        <w:t xml:space="preserve"> </w:t>
      </w:r>
      <w:r>
        <w:rPr>
          <w:rtl w:val="0"/>
        </w:rPr>
        <w:t xml:space="preserve">Регламент </w:t>
      </w:r>
      <w:r>
        <w:rPr>
          <w:rtl w:val="0"/>
        </w:rPr>
        <w:t>(</w:t>
      </w:r>
      <w:r>
        <w:rPr>
          <w:rtl w:val="0"/>
        </w:rPr>
        <w:t>ЕС</w:t>
      </w:r>
      <w:r>
        <w:rPr>
          <w:rtl w:val="0"/>
        </w:rPr>
        <w:t xml:space="preserve">, </w:t>
      </w:r>
      <w:r>
        <w:rPr>
          <w:rtl w:val="0"/>
          <w:lang w:val="ru-RU"/>
        </w:rPr>
        <w:t>Евратом</w:t>
      </w:r>
      <w:r>
        <w:rPr>
          <w:rtl w:val="0"/>
        </w:rPr>
        <w:t xml:space="preserve">) </w:t>
      </w:r>
      <w:r>
        <w:rPr>
          <w:rtl w:val="0"/>
        </w:rPr>
        <w:t xml:space="preserve">№ </w:t>
      </w:r>
      <w:r>
        <w:rPr>
          <w:rtl w:val="0"/>
        </w:rPr>
        <w:t xml:space="preserve">966/2012 </w:t>
      </w:r>
      <w:r>
        <w:rPr>
          <w:rtl w:val="0"/>
        </w:rPr>
        <w:t xml:space="preserve">на Европейския парламент и на Съвета от </w:t>
      </w:r>
      <w:r>
        <w:rPr>
          <w:rtl w:val="0"/>
        </w:rPr>
        <w:t>25</w:t>
      </w:r>
      <w:r>
        <w:rPr>
          <w:rtl w:val="0"/>
          <w:lang w:val="ru-RU"/>
        </w:rPr>
        <w:t xml:space="preserve"> октомври </w:t>
      </w:r>
      <w:r>
        <w:rPr>
          <w:rtl w:val="0"/>
        </w:rPr>
        <w:t xml:space="preserve">2012 </w:t>
      </w:r>
      <w:r>
        <w:rPr>
          <w:rtl w:val="0"/>
        </w:rPr>
        <w:t>относно финансовите правила</w:t>
      </w:r>
      <w:r>
        <w:rPr>
          <w:rtl w:val="0"/>
        </w:rPr>
        <w:t xml:space="preserve">, </w:t>
      </w:r>
      <w:r>
        <w:rPr>
          <w:rtl w:val="0"/>
        </w:rPr>
        <w:t xml:space="preserve">приложими за общия бюджет на Съюза и за отмяна на Регламент </w:t>
      </w:r>
      <w:r>
        <w:rPr>
          <w:rtl w:val="0"/>
        </w:rPr>
        <w:t>(</w:t>
      </w:r>
      <w:r>
        <w:rPr>
          <w:rtl w:val="0"/>
          <w:lang w:val="ru-RU"/>
        </w:rPr>
        <w:t>ЕО</w:t>
      </w:r>
      <w:r>
        <w:rPr>
          <w:rtl w:val="0"/>
        </w:rPr>
        <w:t xml:space="preserve">, </w:t>
      </w:r>
      <w:r>
        <w:rPr>
          <w:rtl w:val="0"/>
          <w:lang w:val="ru-RU"/>
        </w:rPr>
        <w:t>Евратом</w:t>
      </w:r>
      <w:r>
        <w:rPr>
          <w:rtl w:val="0"/>
        </w:rPr>
        <w:t xml:space="preserve">) </w:t>
      </w:r>
      <w:r>
        <w:rPr>
          <w:rtl w:val="0"/>
          <w:lang w:val="ru-RU"/>
        </w:rPr>
        <w:t>№ </w:t>
      </w:r>
      <w:r>
        <w:rPr>
          <w:rtl w:val="0"/>
        </w:rPr>
        <w:t xml:space="preserve">1605/2002 </w:t>
      </w:r>
      <w:r>
        <w:rPr>
          <w:rtl w:val="0"/>
        </w:rPr>
        <w:t>на Съвета</w:t>
      </w:r>
      <w:r>
        <w:rPr>
          <w:rStyle w:val="Strong"/>
          <w:rtl w:val="0"/>
        </w:rPr>
        <w:t>.</w:t>
      </w:r>
      <w:r>
        <w:rPr>
          <w:rStyle w:val="page number"/>
          <w:rtl w:val="0"/>
        </w:rPr>
        <w:t xml:space="preserve"> Срокът на съхранение се удължава до окончателното приключване на одити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възражения или съдебни дела относно изпълнението на проекта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по който участвам</w:t>
      </w:r>
      <w:r>
        <w:rPr>
          <w:rStyle w:val="page number"/>
          <w:rtl w:val="0"/>
        </w:rPr>
        <w:t xml:space="preserve">; 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Бенефициентът по сключения с УО на ОП РЧР административен договор е обработващ данни</w:t>
      </w:r>
      <w:r>
        <w:rPr>
          <w:rtl w:val="0"/>
          <w:lang w:val="en-US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Имам право да изискам от бенефициента и</w:t>
      </w:r>
      <w:r>
        <w:rPr>
          <w:rStyle w:val="page number"/>
          <w:rtl w:val="0"/>
        </w:rPr>
        <w:t>/</w:t>
      </w:r>
      <w:r>
        <w:rPr>
          <w:rStyle w:val="page number"/>
          <w:rtl w:val="0"/>
        </w:rPr>
        <w:t>или от Управляващия орган достъп до личните ми данни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както и коригирането на неточните лични данни</w:t>
      </w:r>
      <w:r>
        <w:rPr>
          <w:rStyle w:val="page number"/>
          <w:rtl w:val="0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Имам право на възражение срещу обработването на личните ми данни от Управляващия орган и</w:t>
      </w:r>
      <w:r>
        <w:rPr>
          <w:rStyle w:val="page number"/>
          <w:rtl w:val="0"/>
        </w:rPr>
        <w:t>/</w:t>
      </w:r>
      <w:r>
        <w:rPr>
          <w:rStyle w:val="page number"/>
          <w:rtl w:val="0"/>
        </w:rPr>
        <w:t>или бенефициента в случаите на незаконосъобразно използване и обработване</w:t>
      </w:r>
      <w:r>
        <w:rPr>
          <w:rStyle w:val="page number"/>
          <w:rtl w:val="0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Данните ми са обект на проверка от одитиращи и контролиращи органи</w:t>
      </w:r>
      <w:r>
        <w:rPr>
          <w:rStyle w:val="page number"/>
          <w:rtl w:val="0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Имам право на жалба до надзорния орган – Комисията за защита на личните данни и съответния съд</w:t>
      </w:r>
      <w:r>
        <w:rPr>
          <w:rStyle w:val="page number"/>
          <w:rtl w:val="0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При непопълване на личните данни в настоящата анкетна карта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както и при отказ от предоставяне</w:t>
      </w:r>
      <w:r>
        <w:rPr>
          <w:rStyle w:val="page number"/>
          <w:rtl w:val="0"/>
        </w:rPr>
        <w:t>,</w:t>
      </w:r>
      <w:r>
        <w:rPr>
          <w:rStyle w:val="page number"/>
          <w:rtl w:val="0"/>
          <w:lang w:val="ru-RU"/>
        </w:rPr>
        <w:t xml:space="preserve"> нямам право за участие в проекта</w:t>
      </w:r>
      <w:r>
        <w:rPr>
          <w:rStyle w:val="page number"/>
          <w:rtl w:val="0"/>
        </w:rPr>
        <w:t>;</w:t>
      </w:r>
    </w:p>
    <w:p>
      <w:pPr>
        <w:pStyle w:val="doc-ti"/>
        <w:numPr>
          <w:ilvl w:val="0"/>
          <w:numId w:val="3"/>
        </w:numPr>
        <w:jc w:val="both"/>
      </w:pPr>
      <w:r>
        <w:rPr>
          <w:rStyle w:val="page number"/>
          <w:rtl w:val="0"/>
        </w:rPr>
        <w:t>Имам право да поискам от бенефициента и</w:t>
      </w:r>
      <w:r>
        <w:rPr>
          <w:rStyle w:val="page number"/>
          <w:rtl w:val="0"/>
        </w:rPr>
        <w:t>/</w:t>
      </w:r>
      <w:r>
        <w:rPr>
          <w:rStyle w:val="page number"/>
          <w:rtl w:val="0"/>
        </w:rPr>
        <w:t xml:space="preserve">или от Управляващия орган изтриването </w:t>
      </w:r>
      <w:r>
        <w:rPr>
          <w:rStyle w:val="page number"/>
          <w:rtl w:val="0"/>
        </w:rPr>
        <w:t>(</w:t>
      </w:r>
      <w:r>
        <w:rPr>
          <w:rStyle w:val="page number"/>
          <w:rtl w:val="0"/>
        </w:rPr>
        <w:t>да бъда „забравен“</w:t>
      </w:r>
      <w:r>
        <w:rPr>
          <w:rStyle w:val="page number"/>
          <w:rtl w:val="0"/>
        </w:rPr>
        <w:t xml:space="preserve">) </w:t>
      </w:r>
      <w:r>
        <w:rPr>
          <w:rStyle w:val="page number"/>
          <w:rtl w:val="0"/>
        </w:rPr>
        <w:t>на личните ми данни след изтичане на срока на съхраняването им</w:t>
      </w:r>
      <w:r>
        <w:rPr>
          <w:rStyle w:val="page number"/>
          <w:rtl w:val="0"/>
        </w:rPr>
        <w:t>.</w:t>
      </w:r>
    </w:p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  <w:jc w:val="right"/>
      </w:pPr>
      <w:r>
        <w:rPr>
          <w:rStyle w:val="Strong"/>
          <w:rtl w:val="0"/>
        </w:rPr>
        <w:t xml:space="preserve">Дата на попълване </w:t>
      </w:r>
      <w:r>
        <w:rPr>
          <w:rStyle w:val="Strong"/>
          <w:rtl w:val="0"/>
        </w:rPr>
        <w:t xml:space="preserve">: </w:t>
      </w:r>
      <w:r>
        <w:rPr>
          <w:rStyle w:val="page number"/>
          <w:rtl w:val="0"/>
        </w:rPr>
        <w:t>………………</w:t>
        <w:tab/>
        <w:tab/>
        <w:tab/>
      </w:r>
      <w:r>
        <w:rPr>
          <w:rStyle w:val="Strong"/>
          <w:rtl w:val="0"/>
        </w:rPr>
        <w:t xml:space="preserve"> Подпис на участника</w:t>
      </w:r>
      <w:r>
        <w:rPr>
          <w:rStyle w:val="page number"/>
          <w:rtl w:val="0"/>
          <w:lang w:val="fr-FR"/>
        </w:rPr>
        <w:t xml:space="preserve"> : ................................</w:t>
      </w:r>
    </w:p>
    <w:p>
      <w:pPr>
        <w:pStyle w:val="Body"/>
        <w:jc w:val="both"/>
        <w:rPr>
          <w:rStyle w:val="page number"/>
          <w:lang w:val="en-US"/>
        </w:rPr>
      </w:pPr>
    </w:p>
    <w:p>
      <w:pPr>
        <w:pStyle w:val="Body"/>
        <w:jc w:val="both"/>
        <w:rPr>
          <w:rStyle w:val="page number"/>
          <w:lang w:val="en-US"/>
        </w:rPr>
      </w:pPr>
    </w:p>
    <w:p>
      <w:pPr>
        <w:pStyle w:val="Body"/>
        <w:jc w:val="both"/>
      </w:pPr>
    </w:p>
    <w:p>
      <w:pPr>
        <w:pStyle w:val="Body"/>
        <w:jc w:val="both"/>
        <w:rPr>
          <w:rStyle w:val="page number"/>
          <w:sz w:val="16"/>
          <w:szCs w:val="16"/>
        </w:rPr>
      </w:pPr>
    </w:p>
    <w:tbl>
      <w:tblPr>
        <w:tblW w:w="99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00"/>
      </w:tblGrid>
      <w:tr>
        <w:tblPrEx>
          <w:shd w:val="clear" w:color="auto" w:fill="ced7e7"/>
        </w:tblPrEx>
        <w:trPr>
          <w:trHeight w:val="13876" w:hRule="atLeast"/>
        </w:trPr>
        <w:tc>
          <w:tcPr>
            <w:tcW w:type="dxa" w:w="9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both"/>
              <w:rPr>
                <w:rFonts w:ascii="Cambria" w:cs="Cambria" w:hAnsi="Cambria" w:eastAsia="Cambria"/>
                <w:sz w:val="18"/>
                <w:szCs w:val="18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Указания за попълване на картата за участие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>Раздел І</w:t>
            </w:r>
            <w:r>
              <w:rPr>
                <w:rFonts w:ascii="Cambria" w:cs="Cambria" w:hAnsi="Cambria" w:eastAsia="Cambria"/>
                <w:b w:val="0"/>
                <w:bCs w:val="0"/>
                <w:i w:val="0"/>
                <w:iCs w:val="0"/>
                <w:sz w:val="18"/>
                <w:szCs w:val="18"/>
                <w:rtl w:val="0"/>
                <w:lang w:val="ru-RU"/>
              </w:rPr>
              <w:t xml:space="preserve"> и </w:t>
            </w:r>
            <w:r>
              <w:rPr>
                <w:rFonts w:ascii="Cambria" w:cs="Cambria" w:hAnsi="Cambria" w:eastAsia="Cambria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ІІ </w:t>
            </w:r>
            <w:r>
              <w:rPr>
                <w:rFonts w:ascii="Cambria" w:cs="Cambria" w:hAnsi="Cambria" w:eastAsia="Cambria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>от картата на участие се попълват в първия ден на участие в проекта и се съхраняват при бенефициента до приключване на участието на лицето в проекта</w:t>
            </w:r>
            <w:r>
              <w:rPr>
                <w:rFonts w:ascii="Cambria" w:cs="Cambria" w:hAnsi="Cambria" w:eastAsia="Cambria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когато се попълва </w:t>
            </w:r>
            <w:r>
              <w:rPr>
                <w:rFonts w:ascii="Cambria" w:cs="Cambria" w:hAnsi="Cambria" w:eastAsia="Cambria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>Раздел ІІІ</w:t>
            </w:r>
            <w:r>
              <w:rPr>
                <w:rFonts w:ascii="Cambria" w:cs="Cambria" w:hAnsi="Cambria" w:eastAsia="Cambria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ВЪПРОС № </w:t>
            </w: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>5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при попълване трябва да се имат предвид следните определения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„Зает”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е лице на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15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и повече навършени години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  <w:lang w:val="ru-RU"/>
              </w:rPr>
              <w:t>което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извършва работа за производство на стоки и услуги поне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1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час срещу заплащане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в пари или натура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или друг доход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не работи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но има работа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от която временно отсъства поради отпуск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болест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бременност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раждане и отглеждане на малко дете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за периода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през който получава пълния размер на възнаграждението си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неблагоприятни климатични условия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стачка или други подобни причини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което е в неплатен отпуск по причини на работодателя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се счита за заето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ако продължителността на този отпуск е до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3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месеца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Лицата в отпуск по майчинство или отпуск по бащинство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разбира се като обезщетение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което осигурява платен или неплатен отпуск за раждане и последващо отглеждане на малко дете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винаги се смятат за „заети“ 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В този случай се отчитат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са в отпуск в съответствие с чл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163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167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а от Кодекса на труда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Default"/>
              <w:widowControl w:val="1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Лицата в „субсидирана заетост“ се считат за „заети“</w:t>
            </w:r>
            <w:r>
              <w:rPr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Самостоятелно зает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“ е всяко 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ангажирано със самостоятелен бизнес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фермерство или свободна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частна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практика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изпълнявайки едно от следните условия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1.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което работи в неговия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/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нейния собствен бизнес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свободна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частна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или стопанство за целите на спечелване на печалба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дори ако предприятието не успява да се реализира печалба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2.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което прекарва време в управление на бизнес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предприятие или стопанство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дори ако не са били направени никакви продажби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никакви професионални услуги не са били извършени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или не е произведено реално нищо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</w:rPr>
              <w:t>например земеделски производител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който е ангажиран с дейности по поддръжка на стопанството</w:t>
            </w:r>
            <w:r>
              <w:rPr>
                <w:sz w:val="18"/>
                <w:szCs w:val="18"/>
                <w:rtl w:val="0"/>
              </w:rPr>
              <w:t xml:space="preserve">; </w:t>
            </w:r>
            <w:r>
              <w:rPr>
                <w:sz w:val="18"/>
                <w:szCs w:val="18"/>
                <w:rtl w:val="0"/>
              </w:rPr>
              <w:t>архитект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 xml:space="preserve">който прекарва времето в изчакване на клиенти в неговия </w:t>
            </w:r>
            <w:r>
              <w:rPr>
                <w:sz w:val="18"/>
                <w:szCs w:val="18"/>
                <w:rtl w:val="0"/>
              </w:rPr>
              <w:t xml:space="preserve">/ </w:t>
            </w:r>
            <w:r>
              <w:rPr>
                <w:sz w:val="18"/>
                <w:szCs w:val="18"/>
                <w:rtl w:val="0"/>
                <w:lang w:val="ru-RU"/>
              </w:rPr>
              <w:t>нейния офис</w:t>
            </w:r>
            <w:r>
              <w:rPr>
                <w:sz w:val="18"/>
                <w:szCs w:val="18"/>
                <w:rtl w:val="0"/>
              </w:rPr>
              <w:t xml:space="preserve">; </w:t>
            </w:r>
            <w:r>
              <w:rPr>
                <w:sz w:val="18"/>
                <w:szCs w:val="18"/>
                <w:rtl w:val="0"/>
              </w:rPr>
              <w:t>рибар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 xml:space="preserve">който поправя своята лодка или мрежи за бъдещи действия </w:t>
            </w:r>
            <w:r>
              <w:rPr>
                <w:sz w:val="18"/>
                <w:szCs w:val="18"/>
                <w:rtl w:val="0"/>
                <w:lang w:val="it-IT"/>
              </w:rPr>
              <w:t>);</w:t>
            </w:r>
          </w:p>
          <w:p>
            <w:pPr>
              <w:pStyle w:val="Default"/>
              <w:widowControl w:val="1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3.</w:t>
            </w:r>
            <w:r>
              <w:rPr>
                <w:sz w:val="18"/>
                <w:szCs w:val="18"/>
                <w:rtl w:val="0"/>
              </w:rPr>
              <w:t>Лице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което е в процес на създаване на бизнес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стопанство или предприятие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като това включва закупуването или инсталирането на оборудване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както и поръчка на доставки с оглед подготовка за откриване на нов бизнес</w:t>
            </w:r>
            <w:r>
              <w:rPr>
                <w:sz w:val="18"/>
                <w:szCs w:val="18"/>
                <w:rtl w:val="0"/>
              </w:rPr>
              <w:t xml:space="preserve">. </w:t>
            </w:r>
            <w:r>
              <w:rPr>
                <w:sz w:val="18"/>
                <w:szCs w:val="18"/>
                <w:rtl w:val="0"/>
                <w:lang w:val="ru-RU"/>
              </w:rPr>
              <w:t>Неплатен семеен работник се счита за самостоятелно заето лице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ако работата му допринася пряко за бизнеса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стопанството или предприятието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притежавани или управлявани от свързан член на същото домакинство</w:t>
            </w:r>
            <w:r>
              <w:rPr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членове на семейството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помагат в бизнеса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стопанството или предприятието се считат за самостоятелно заети 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Безработен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”  е 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което не работи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търси работа и има готовност да започне работа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са регистрирани като безработни в дирекция „Бюро по труда“ към Агенция по заетостта винаги се считат за безработни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дори да не отговарят на всички три критерии едновременно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Студенти редовно обучение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дори ако те отговарят на критериите за безработни 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както е посочено в определението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се считат за „неактивни“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Хората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получават обезщетения за майчинство или бащинство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докато са безработни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винаги се считат за „безработни“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Неактивен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“ е 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което към дата на влизане в дейности по проекта </w:t>
            </w:r>
            <w:r>
              <w:rPr>
                <w:rFonts w:ascii="Cambria" w:cs="Cambria" w:hAnsi="Cambria" w:eastAsia="Cambria"/>
                <w:sz w:val="18"/>
                <w:szCs w:val="18"/>
                <w:u w:val="single"/>
                <w:rtl w:val="0"/>
                <w:lang w:val="ru-RU"/>
              </w:rPr>
              <w:t>не 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 част от работната сила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не е нито заето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нито безработно съгласно представените дефиниции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Студенти редовно обучение се считат за „неактивни“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Хората в допълнителен отпуск за отглеждане на дете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разбира се като отсъствие от работа за отглеждане на дете от ранна възраст за период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който не попада в класификацията на отпуск по майчинство или отпуск по бащинство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следва да се считат за „неактивни“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в този случай се отчитат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са в отпуск в съответствие с чл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164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от Кодекса на труда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освен ако вече не са регистрирани като „безработни“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като в този случай последното се счита за валидно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Неактивен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  <w:lang w:val="ru-RU"/>
              </w:rPr>
              <w:t>неангажиран с образование или обучение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“ е 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което отговаря на определението  „неактивен“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комбинирано с обстоятелството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че към момента на включване в дейности не участва в образование или обучение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ВЪПРОС № </w:t>
            </w: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>6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тук е допустим повече от един отговор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примерно лицето може да принадлежи към малцинствени групи и групи хора с увреждания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„Малцинства”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са всички участници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попадат в една от следните групи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  <w:r>
              <w:rPr>
                <w:rFonts w:ascii="Cambria" w:cs="Cambria" w:hAnsi="Cambria" w:eastAsia="Cambria"/>
                <w:sz w:val="18"/>
                <w:szCs w:val="18"/>
              </w:rPr>
              <w:br w:type="textWrapping"/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етнически малцинства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– хора с различни културни традиции или произход от мнозинството от населението в дадена държава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национални малцинства – хора от сравнително добре установени малцинствени групи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живеят в определени страни от ЕС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Национални малцинства са установени от няколко поколения в някои страни от ЕС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местни малцинства – етнически групи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са дългогодишни жители на определена страна от ЕС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Те може да имат мигрантски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местен или номадски произход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Хора с увреждания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de-DE"/>
              </w:rPr>
              <w:t xml:space="preserve">“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 с трайна физическа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психическа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интелектуална и сетивна недостатъчност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която при взаимодействие с различни пречки би могла да възпрепятства тяхното пълноценно и ефективно участие в обществото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равноправно с останалите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 „Мигрант”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означава лице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предприемащо имиграция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Имиграция е действието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чрез което дадено лице установява своето обичайно местопребиваване на територията на Република България за период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който е или се очаква да бъде най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малко дванадесет месеца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като преди това лицето е пребивавало обичайно в друга държава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членка на ЕС или трета страна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кандидатстват за статут на бежанец се записват в категорията „други хора в неравностойно положение“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„Участници с произход от друга държава” 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чиито родители са родени извън територията на страната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Тези лица може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но не е задължително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пряко да са преживели международна миграция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„Бездомни или засегнати от  жилищно изключване” 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 тази група попадат следните категории 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без покрив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 –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живеещи навън без подслон или подслонени в места за спешно настаняване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без жилище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подслонени в приюти за бездомни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;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лица в женски приюти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;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лица в приюти за имигранти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;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трябва да бъдат освободени от институции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;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получават дългосрочна подкрепа поради това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че са бездомни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несигурен дом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обитаващи наето несигурно жилище под заплаха от изгонване или насилие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неадекватен дом –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обитаващи временни и неконвенционални структури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например каравани без адекватен достъп до комунални услуги като вода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  <w:lang w:val="ru-RU"/>
              </w:rPr>
              <w:t>електричество или газ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;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или свръхпренаселено жилище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 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Възрастните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живеят с родителите си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не попадат в тази група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освен ако те са без дом или живеят в несигурни или в неадекватни жилища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„Други хора в неравностойно положение” 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са лица в някаква форма на неравностойно положение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която не е обхваната от никоя от другите групи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малцинства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хора с увреждания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мигранти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участници с произход от друга държава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бездомни или засегнати от изключване от жилищно настаняване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Като пример за участник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който може да бъде посочен в рамките на тази група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е участник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незавършил начално образование и надхвърлил обичайната възраст за завършването му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обикновено участник над 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10-12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г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Други биха могли да бъдат бивши затворници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наркозависими лица и 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ВЪПРОС № </w:t>
            </w: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>7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на този въпрос следва да отговорят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попадат в една от следните хипотези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Безработно домакинство 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домакинство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 което никой от членовете на домакинството не работи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всички негови членове са или безработни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или неактивни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Под термина „домакинство” се разбира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: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жилищна единица или социална единица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:-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която има обща организация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която споделя разходите на домакинството или ежедневни нужди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 споделено общо жилище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Домакинството включва или един човек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който живее сам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или група от хора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не са задължително в роднинска връзка и които живеят на един и същи адрес с общо домакинство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споделят поне едно хранене на ден или споделят обща всекидневна стая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Не се интерпретират като домакинства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: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колективни домакинства или институционални домакинства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напр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болници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домове за възрастни хора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жилищни домове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затвори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казарми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религиозни институции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училищни общежития и работнически общежития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др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.).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Безработно домакинство с деца на издръжка –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това е под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група на „участници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живеят в безработно домакинство“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комбинирано с обстоятелството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че домакинството включва едно или повече деца на издръжка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лица на възраст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0-17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години 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18-24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години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ако те са неактивни и живеят с поне един от родителите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).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both"/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 xml:space="preserve">Едночленно домакинство с деца на издръжка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  <w:lang w:val="ru-RU"/>
              </w:rPr>
              <w:t>е домакинство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което включва само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  <w:lang w:val="ru-RU"/>
              </w:rPr>
              <w:t xml:space="preserve">1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възрастен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лице на възраст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18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  <w:lang w:val="ru-RU"/>
              </w:rPr>
              <w:t>или повече години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),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както и едно или повече деца на издръжка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лица на възраст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0-17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  <w:lang w:val="ru-RU"/>
              </w:rPr>
              <w:t xml:space="preserve">години и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18-24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години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ако те са неактивни и живеят с един родител</w:t>
            </w:r>
            <w:r>
              <w:rPr>
                <w:rFonts w:ascii="Cambria" w:cs="Cambria" w:hAnsi="Cambria" w:eastAsia="Cambria"/>
                <w:b w:val="0"/>
                <w:bCs w:val="0"/>
                <w:sz w:val="18"/>
                <w:szCs w:val="18"/>
                <w:rtl w:val="0"/>
              </w:rPr>
              <w:t>).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ВЪПРОС № </w:t>
            </w:r>
            <w:r>
              <w:rPr>
                <w:rFonts w:ascii="Cambria" w:cs="Cambria" w:hAnsi="Cambria" w:eastAsia="Cambria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>8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тук се попълва съответната графа според степента на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която сте 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u w:val="single"/>
                <w:rtl w:val="0"/>
              </w:rPr>
              <w:t>завършил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u w:val="single"/>
                <w:rtl w:val="0"/>
              </w:rPr>
              <w:t>/</w:t>
            </w: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u w:val="single"/>
                <w:rtl w:val="0"/>
              </w:rPr>
              <w:t>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За завършена степен на образование се счита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без образование – ако нямате завършен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4-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ти клас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начално или основно образование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към „начално образование“ се отнасят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завършили четвърти клас на общообразователните училища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както и тези 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за които трети клас е бил последен клас за завършено начално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Към „основно образование“ се отнасят лицата с документ за завършено основно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включително завършилите професионални училища с прием след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6, 7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или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8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клас и получили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I-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ва степен на професионална квалификация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;</w:t>
            </w:r>
            <w:r>
              <w:rPr>
                <w:rFonts w:ascii="Cambria" w:cs="Cambria" w:hAnsi="Cambria" w:eastAsia="Cambria"/>
                <w:sz w:val="20"/>
                <w:szCs w:val="20"/>
                <w:rtl w:val="0"/>
              </w:rPr>
              <w:t xml:space="preserve">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Участникът отбелязва най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високото успешно завършено ниво на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с изключение на участник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 xml:space="preserve">който все още не е завършил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начално или основно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но все пак е в рамките на обичайната възраст за завършване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средно образование – отнасят се всички лица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придобили диплом за завършено средно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следгимназиално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 xml:space="preserve">-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към „професионално обучение с прием след средно образование“ се отнасят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които след придобиването на диплома за средно образование са завършили техникуми или професионални колежи след завършено средно образование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при което са придобили само степен  на професионална квалификация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І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da-DK"/>
              </w:rPr>
              <w:t>V-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та степен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it-IT"/>
              </w:rPr>
              <w:t>);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висше образование – образователно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квалификационна степен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ОКС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)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„бакалавър” или по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висока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Тук се включват следните ОКС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:</w:t>
            </w:r>
          </w:p>
          <w:p>
            <w:pPr>
              <w:pStyle w:val="Default"/>
              <w:widowControl w:val="1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1.</w:t>
            </w:r>
            <w:r>
              <w:rPr>
                <w:sz w:val="18"/>
                <w:szCs w:val="18"/>
                <w:rtl w:val="0"/>
              </w:rPr>
              <w:t xml:space="preserve">„професионален бакалавър” </w:t>
            </w:r>
            <w:r>
              <w:rPr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</w:rPr>
              <w:t>бивша степен „специалист” или полувисше образование</w:t>
            </w:r>
            <w:r>
              <w:rPr>
                <w:sz w:val="18"/>
                <w:szCs w:val="18"/>
                <w:rtl w:val="0"/>
              </w:rPr>
              <w:t xml:space="preserve">) </w:t>
            </w:r>
            <w:r>
              <w:rPr>
                <w:sz w:val="18"/>
                <w:szCs w:val="18"/>
                <w:rtl w:val="0"/>
              </w:rPr>
              <w:t>за лицата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завършили колежи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независимо дали са самостоятелни учебни заведения или са в структурата на университетите</w:t>
            </w:r>
            <w:r>
              <w:rPr>
                <w:sz w:val="18"/>
                <w:szCs w:val="18"/>
                <w:rtl w:val="0"/>
              </w:rPr>
              <w:t xml:space="preserve">. </w:t>
            </w:r>
            <w:r>
              <w:rPr>
                <w:sz w:val="18"/>
                <w:szCs w:val="18"/>
                <w:rtl w:val="0"/>
              </w:rPr>
              <w:t>Отнася се и за всички други видове специалисти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завършили полувисше образование в миналото като учители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библиотекари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техници и др</w:t>
            </w:r>
            <w:r>
              <w:rPr>
                <w:sz w:val="18"/>
                <w:szCs w:val="18"/>
                <w:rtl w:val="0"/>
              </w:rPr>
              <w:t xml:space="preserve">. </w:t>
            </w:r>
            <w:r>
              <w:rPr>
                <w:sz w:val="18"/>
                <w:szCs w:val="18"/>
                <w:rtl w:val="0"/>
                <w:lang w:val="ru-RU"/>
              </w:rPr>
              <w:t>и им е признато висше образование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степен „професионален бакалавър”</w:t>
            </w:r>
            <w:r>
              <w:rPr>
                <w:sz w:val="18"/>
                <w:szCs w:val="18"/>
                <w:rtl w:val="0"/>
              </w:rPr>
              <w:t>.</w:t>
            </w:r>
          </w:p>
          <w:p>
            <w:pPr>
              <w:pStyle w:val="Default"/>
              <w:widowControl w:val="1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2.</w:t>
            </w:r>
            <w:r>
              <w:rPr>
                <w:sz w:val="18"/>
                <w:szCs w:val="18"/>
                <w:rtl w:val="0"/>
              </w:rPr>
              <w:t>„бакалавър” за лицата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 xml:space="preserve">завършили висше образование в български или чуждестранни университети или други висши училища </w:t>
            </w:r>
            <w:r>
              <w:rPr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</w:rPr>
              <w:t>вкл</w:t>
            </w:r>
            <w:r>
              <w:rPr>
                <w:sz w:val="18"/>
                <w:szCs w:val="18"/>
                <w:rtl w:val="0"/>
              </w:rPr>
              <w:t xml:space="preserve">. </w:t>
            </w:r>
            <w:r>
              <w:rPr>
                <w:sz w:val="18"/>
                <w:szCs w:val="18"/>
                <w:rtl w:val="0"/>
                <w:lang w:val="ru-RU"/>
              </w:rPr>
              <w:t>военни</w:t>
            </w:r>
            <w:r>
              <w:rPr>
                <w:sz w:val="18"/>
                <w:szCs w:val="18"/>
                <w:rtl w:val="0"/>
              </w:rPr>
              <w:t xml:space="preserve">) </w:t>
            </w:r>
            <w:r>
              <w:rPr>
                <w:sz w:val="18"/>
                <w:szCs w:val="18"/>
                <w:rtl w:val="0"/>
              </w:rPr>
              <w:t>и са придобили степен „бакалавър”</w:t>
            </w:r>
            <w:r>
              <w:rPr>
                <w:sz w:val="18"/>
                <w:szCs w:val="18"/>
                <w:rtl w:val="0"/>
              </w:rPr>
              <w:t xml:space="preserve">. 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3.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„магистър” – отнася се за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 xml:space="preserve">завършили висше образование в български или чуждестранни университети или други висши училища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(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вкл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  <w:lang w:val="ru-RU"/>
              </w:rPr>
              <w:t>военни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)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и са придобили степен „магистър”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Тук се отнасят и лицата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 xml:space="preserve">придобили степен „висше образование” преди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1997 </w:t>
            </w:r>
            <w:r>
              <w:rPr>
                <w:rFonts w:ascii="Cambria" w:cs="Cambria" w:hAnsi="Cambria" w:eastAsia="Cambria" w:hint="default"/>
                <w:sz w:val="18"/>
                <w:szCs w:val="18"/>
                <w:rtl w:val="0"/>
              </w:rPr>
              <w:t>година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Default"/>
              <w:widowControl w:val="1"/>
              <w:bidi w:val="0"/>
              <w:ind w:left="0" w:right="0" w:firstLine="0"/>
              <w:jc w:val="both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4.</w:t>
            </w:r>
            <w:r>
              <w:rPr>
                <w:sz w:val="18"/>
                <w:szCs w:val="18"/>
                <w:rtl w:val="0"/>
              </w:rPr>
              <w:t>„доктор” се отбелязва само за лицата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>които са придобили научно</w:t>
            </w:r>
            <w:r>
              <w:rPr>
                <w:sz w:val="18"/>
                <w:szCs w:val="18"/>
                <w:rtl w:val="0"/>
              </w:rPr>
              <w:t>-</w:t>
            </w:r>
            <w:r>
              <w:rPr>
                <w:sz w:val="18"/>
                <w:szCs w:val="18"/>
                <w:rtl w:val="0"/>
              </w:rPr>
              <w:t>образователна степен „доктор” в редовна</w:t>
            </w:r>
            <w:r>
              <w:rPr>
                <w:sz w:val="18"/>
                <w:szCs w:val="18"/>
                <w:rtl w:val="0"/>
              </w:rPr>
              <w:t xml:space="preserve">, </w:t>
            </w:r>
            <w:r>
              <w:rPr>
                <w:sz w:val="18"/>
                <w:szCs w:val="18"/>
                <w:rtl w:val="0"/>
              </w:rPr>
              <w:t xml:space="preserve">свободна или задочна аспирантура </w:t>
            </w:r>
            <w:r>
              <w:rPr>
                <w:sz w:val="18"/>
                <w:szCs w:val="18"/>
                <w:rtl w:val="0"/>
              </w:rPr>
              <w:t>(</w:t>
            </w:r>
            <w:r>
              <w:rPr>
                <w:sz w:val="18"/>
                <w:szCs w:val="18"/>
                <w:rtl w:val="0"/>
                <w:lang w:val="ru-RU"/>
              </w:rPr>
              <w:t>докторантура</w:t>
            </w:r>
            <w:r>
              <w:rPr>
                <w:sz w:val="18"/>
                <w:szCs w:val="18"/>
                <w:rtl w:val="0"/>
              </w:rPr>
              <w:t>).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Fonts w:ascii="Cambria" w:cs="Cambria" w:hAnsi="Cambria" w:eastAsia="Cambria"/>
                <w:sz w:val="18"/>
                <w:szCs w:val="18"/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Раздел ІІ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 от картата касае непосредственото участие на лицето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като е от изключителна важност да бъде записана точната дата на включване на лицето в дейностите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а не на стартирането на проекта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.</w:t>
            </w:r>
          </w:p>
          <w:p>
            <w:pPr>
              <w:pStyle w:val="Body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18"/>
                <w:szCs w:val="18"/>
                <w:rtl w:val="0"/>
              </w:rPr>
              <w:t>Раздел ІІІ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 се попълва след като лицето окончателно е приключило участието си в дейности по проекта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  <w:lang w:val="ru-RU"/>
              </w:rPr>
              <w:t>независимо дали е участвало да планирания край или е приключило участието си по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-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рано от планираното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, 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>като се записва точната дата на напускане на проекта</w:t>
            </w:r>
            <w:r>
              <w:rPr>
                <w:rFonts w:ascii="Cambria" w:cs="Cambria" w:hAnsi="Cambria" w:eastAsia="Cambria"/>
                <w:sz w:val="18"/>
                <w:szCs w:val="18"/>
                <w:rtl w:val="0"/>
              </w:rPr>
              <w:t xml:space="preserve">. </w:t>
            </w:r>
          </w:p>
        </w:tc>
      </w:tr>
    </w:tbl>
    <w:p>
      <w:pPr>
        <w:pStyle w:val="Body"/>
        <w:jc w:val="both"/>
        <w:rPr>
          <w:rStyle w:val="page number"/>
          <w:sz w:val="16"/>
          <w:szCs w:val="16"/>
        </w:rPr>
      </w:pPr>
    </w:p>
    <w:p>
      <w:pPr>
        <w:pStyle w:val="Body"/>
        <w:jc w:val="both"/>
      </w:pPr>
    </w:p>
    <w:p>
      <w:pPr>
        <w:pStyle w:val="Body"/>
        <w:jc w:val="both"/>
      </w:pPr>
      <w:r/>
    </w:p>
    <w:sectPr>
      <w:headerReference w:type="default" r:id="rId7"/>
      <w:headerReference w:type="first" r:id="rId8"/>
      <w:footerReference w:type="default" r:id="rId9"/>
      <w:footerReference w:type="first" r:id="rId10"/>
      <w:pgSz w:w="11900" w:h="16840" w:orient="portrait"/>
      <w:pgMar w:top="993" w:right="1417" w:bottom="284" w:left="1417" w:header="180" w:footer="70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onotype Corsiva">
    <w:charset w:val="00"/>
    <w:family w:val="roman"/>
    <w:pitch w:val="default"/>
  </w:font>
  <w:font w:name="Calibri">
    <w:charset w:val="00"/>
    <w:family w:val="roman"/>
    <w:pitch w:val="default"/>
  </w:font>
  <w:font w:name="Meiryo">
    <w:charset w:val="00"/>
    <w:family w:val="roman"/>
    <w:pitch w:val="default"/>
  </w:font>
  <w:font w:name="MS Gothic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000000" w:sz="4" w:space="0" w:shadow="0" w:frame="0"/>
        <w:left w:val="nil"/>
        <w:bottom w:val="nil"/>
        <w:right w:val="nil"/>
      </w:pBdr>
      <w:jc w:val="right"/>
      <w:rPr>
        <w:b w:val="1"/>
        <w:bCs w:val="1"/>
        <w:sz w:val="16"/>
        <w:szCs w:val="16"/>
      </w:rPr>
    </w:pP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ab/>
      <w:tab/>
      <w:tab/>
      <w:tab/>
      <w:tab/>
      <w:tab/>
      <w:tab/>
      <w:t xml:space="preserve">          </w:t>
    </w:r>
    <w:r>
      <w:rPr>
        <w:b w:val="1"/>
        <w:bCs w:val="1"/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стр</w:t>
    </w:r>
    <w:r>
      <w:rPr>
        <w:b w:val="1"/>
        <w:bCs w:val="1"/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. </w:t>
    </w:r>
    <w:r>
      <w:rPr>
        <w:b w:val="1"/>
        <w:bCs w:val="1"/>
        <w:sz w:val="16"/>
        <w:szCs w:val="16"/>
        <w:rtl w:val="0"/>
      </w:rPr>
      <w:fldChar w:fldCharType="begin" w:fldLock="0"/>
    </w:r>
    <w:r>
      <w:rPr>
        <w:b w:val="1"/>
        <w:bCs w:val="1"/>
        <w:sz w:val="16"/>
        <w:szCs w:val="16"/>
        <w:rtl w:val="0"/>
      </w:rPr>
      <w:instrText xml:space="preserve"> PAGE </w:instrText>
    </w:r>
    <w:r>
      <w:rPr>
        <w:b w:val="1"/>
        <w:bCs w:val="1"/>
        <w:sz w:val="16"/>
        <w:szCs w:val="16"/>
        <w:rtl w:val="0"/>
      </w:rPr>
      <w:fldChar w:fldCharType="separate" w:fldLock="0"/>
    </w:r>
    <w:r>
      <w:rPr>
        <w:b w:val="1"/>
        <w:bCs w:val="1"/>
        <w:sz w:val="16"/>
        <w:szCs w:val="16"/>
        <w:rtl w:val="0"/>
      </w:rPr>
      <w:fldChar w:fldCharType="end" w:fldLock="0"/>
    </w:r>
  </w:p>
  <w:p>
    <w:pPr>
      <w:pStyle w:val="Body"/>
      <w:jc w:val="both"/>
    </w:pP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Този документ е създаден в рамките на проект “Патронажна грижа за възрастни хора и лица с увреждания в район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“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Панчарево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:lang w:val="ru-RU"/>
        <w14:textFill>
          <w14:solidFill>
            <w14:srgbClr w14:val="5F5F5F"/>
          </w14:solidFill>
        </w14:textFill>
      </w:rPr>
      <w:t>"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” съгласно Договор №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BG05M9OP001-2.101-0195,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който се осъществява с финансовата подкрепа на Оперативна програма „Развитие на човешките ресурси”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,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съфинансирана от Европейския съюз чрез Европейския социален фонд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.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Цялата отговорност за съдържанието на документа се носи от СО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-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Район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“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Панчарево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”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 и при никакви обстоятелства не може да се счита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,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че този документ отразява официалното становище на Европейския съюз и Управляващия орган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. </w:t>
      <w:tab/>
      <w:t xml:space="preserve">    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000000" w:sz="4" w:space="0" w:shadow="0" w:frame="0"/>
        <w:left w:val="nil"/>
        <w:bottom w:val="nil"/>
        <w:right w:val="nil"/>
      </w:pBdr>
      <w:jc w:val="right"/>
      <w:rPr>
        <w:b w:val="1"/>
        <w:bCs w:val="1"/>
        <w:sz w:val="16"/>
        <w:szCs w:val="16"/>
      </w:rPr>
    </w:pP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ab/>
      <w:tab/>
      <w:tab/>
      <w:tab/>
      <w:tab/>
      <w:tab/>
      <w:tab/>
      <w:t xml:space="preserve">          </w:t>
    </w:r>
    <w:r>
      <w:rPr>
        <w:b w:val="1"/>
        <w:bCs w:val="1"/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стр</w:t>
    </w:r>
    <w:r>
      <w:rPr>
        <w:b w:val="1"/>
        <w:bCs w:val="1"/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. </w:t>
    </w:r>
    <w:r>
      <w:rPr>
        <w:b w:val="1"/>
        <w:bCs w:val="1"/>
        <w:sz w:val="16"/>
        <w:szCs w:val="16"/>
        <w:rtl w:val="0"/>
      </w:rPr>
      <w:fldChar w:fldCharType="begin" w:fldLock="0"/>
    </w:r>
    <w:r>
      <w:rPr>
        <w:b w:val="1"/>
        <w:bCs w:val="1"/>
        <w:sz w:val="16"/>
        <w:szCs w:val="16"/>
        <w:rtl w:val="0"/>
      </w:rPr>
      <w:instrText xml:space="preserve"> PAGE </w:instrText>
    </w:r>
    <w:r>
      <w:rPr>
        <w:b w:val="1"/>
        <w:bCs w:val="1"/>
        <w:sz w:val="16"/>
        <w:szCs w:val="16"/>
        <w:rtl w:val="0"/>
      </w:rPr>
      <w:fldChar w:fldCharType="separate" w:fldLock="0"/>
    </w:r>
    <w:r>
      <w:rPr>
        <w:b w:val="1"/>
        <w:bCs w:val="1"/>
        <w:sz w:val="16"/>
        <w:szCs w:val="16"/>
        <w:rtl w:val="0"/>
      </w:rPr>
      <w:fldChar w:fldCharType="end" w:fldLock="0"/>
    </w:r>
  </w:p>
  <w:p>
    <w:pPr>
      <w:pStyle w:val="Body"/>
      <w:jc w:val="both"/>
    </w:pP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Този документ е създаден в рамките на проект “Патронажна грижа за възрастни хора и лица с увреждания в район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:lang w:val="ru-RU"/>
        <w14:textFill>
          <w14:solidFill>
            <w14:srgbClr w14:val="5F5F5F"/>
          </w14:solidFill>
        </w14:textFill>
      </w:rPr>
      <w:t>"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Панчарево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:lang w:val="ru-RU"/>
        <w14:textFill>
          <w14:solidFill>
            <w14:srgbClr w14:val="5F5F5F"/>
          </w14:solidFill>
        </w14:textFill>
      </w:rPr>
      <w:t xml:space="preserve">"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съгласно Договор №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BG05M9OP001-2.101-0195,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който се осъществява с финансовата подкрепа на Оперативна програма „Развитие на човешките ресурси”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,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съфинансирана от Европейския съюз чрез Европейския социален фонд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.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Цялата отговорност за съдържанието на документа се носи от СО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-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Район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“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Панчарево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”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 и при никакви обстоятелства не може да се счита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, 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>че този документ отразява официалното становище на Европейския съюз и Управляващия орган</w:t>
    </w:r>
    <w:r>
      <w:rPr>
        <w:i w:val="1"/>
        <w:iCs w:val="1"/>
        <w:outline w:val="0"/>
        <w:color w:val="5f5f5f"/>
        <w:sz w:val="16"/>
        <w:szCs w:val="16"/>
        <w:u w:color="5f5f5f"/>
        <w:rtl w:val="0"/>
        <w14:textFill>
          <w14:solidFill>
            <w14:srgbClr w14:val="5F5F5F"/>
          </w14:solidFill>
        </w14:textFill>
      </w:rPr>
      <w:t xml:space="preserve">. </w:t>
      <w:tab/>
      <w:t xml:space="preserve">    </w:t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</w:pPr>
      <w:r>
        <w:rPr>
          <w:rStyle w:val="footnote reference"/>
        </w:rPr>
        <w:footnoteRef/>
      </w:r>
      <w:r>
        <w:rPr>
          <w:rStyle w:val="page number"/>
          <w:rFonts w:cs="Arial Unicode MS" w:eastAsia="Arial Unicode MS" w:hint="default"/>
          <w:rtl w:val="0"/>
        </w:rPr>
        <w:t xml:space="preserve"> Събирането на данни по силата на посочените европейски актове засяга и данни на децата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участници в операциите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финансирани по Оперативната програма</w:t>
      </w:r>
      <w:r>
        <w:rPr>
          <w:rStyle w:val="page number"/>
          <w:rFonts w:cs="Arial Unicode MS" w:eastAsia="Arial Unicode MS"/>
          <w:rtl w:val="0"/>
        </w:rPr>
        <w:t>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8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Fill>
        <w14:solidFill>
          <w14:srgbClr w14:val="000000"/>
        </w14:solidFill>
      </w14:textFill>
    </w:rPr>
  </w:style>
  <w:style w:type="character" w:styleId="Strong">
    <w:name w:val="Strong"/>
    <w:rPr>
      <w:rFonts w:ascii="Times New Roman" w:cs="Times New Roman" w:hAnsi="Times New Roman" w:eastAsia="Times New Roman"/>
      <w:b w:val="1"/>
      <w:bCs w:val="1"/>
    </w:rPr>
  </w:style>
  <w:style w:type="character" w:styleId="page number">
    <w:name w:val="page number"/>
  </w:style>
  <w:style w:type="paragraph" w:styleId="doc-ti">
    <w:name w:val="doc-ti"/>
    <w:next w:val="doc-ti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Fill>
        <w14:solidFill>
          <w14:srgbClr w14:val="000000"/>
        </w14:solidFill>
      </w14:textFill>
    </w:rPr>
  </w:style>
  <w:style w:type="character" w:styleId="footnote reference">
    <w:name w:val="footnote reference"/>
    <w:rPr>
      <w:vertAlign w:val="superscript"/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